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3"/>
        <w:gridCol w:w="3226"/>
      </w:tblGrid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Settore di attività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Coefficiente di redditività</w:t>
            </w:r>
          </w:p>
        </w:tc>
      </w:tr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Commercio (al dettaglio e all’ingrosso)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40%</w:t>
            </w:r>
          </w:p>
        </w:tc>
      </w:tr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Commercio di alimenti e bevande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40%</w:t>
            </w:r>
          </w:p>
        </w:tc>
      </w:tr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Commercio ambulante di alimenti e bevande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54%</w:t>
            </w:r>
          </w:p>
        </w:tc>
      </w:tr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Costruzioni e attività immobiliari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86%</w:t>
            </w:r>
          </w:p>
        </w:tc>
      </w:tr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Intermediari del commercio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62%</w:t>
            </w:r>
          </w:p>
        </w:tc>
      </w:tr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Servizi di alloggio e attività di</w:t>
            </w: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br/>
              <w:t>ristorazione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40%</w:t>
            </w:r>
          </w:p>
        </w:tc>
      </w:tr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Attività professionali, scientifiche,</w:t>
            </w: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br/>
              <w:t>tecniche, sanitarie, di istruzione,</w:t>
            </w: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br/>
              <w:t>servizi finanziari ed assicurativi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78%</w:t>
            </w:r>
          </w:p>
        </w:tc>
      </w:tr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Altre attività economiche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67%</w:t>
            </w:r>
          </w:p>
        </w:tc>
      </w:tr>
      <w:tr w:rsidR="000C2144" w:rsidRPr="000C2144" w:rsidTr="000C21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Industrie alimentari e delle bevande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144" w:rsidRPr="000C2144" w:rsidRDefault="000C2144" w:rsidP="000C2144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</w:pPr>
            <w:r w:rsidRPr="000C2144">
              <w:rPr>
                <w:rFonts w:ascii="Arial" w:eastAsia="Times New Roman" w:hAnsi="Arial" w:cs="Arial"/>
                <w:color w:val="000000"/>
                <w:sz w:val="27"/>
                <w:szCs w:val="27"/>
                <w:lang w:eastAsia="it-IT"/>
              </w:rPr>
              <w:t>40%</w:t>
            </w:r>
          </w:p>
        </w:tc>
      </w:tr>
    </w:tbl>
    <w:p w:rsidR="004C759C" w:rsidRDefault="004C759C"/>
    <w:sectPr w:rsidR="004C759C" w:rsidSect="004C7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2144"/>
    <w:rsid w:val="000C2144"/>
    <w:rsid w:val="004C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5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Anna</dc:creator>
  <cp:lastModifiedBy>Pc Anna</cp:lastModifiedBy>
  <cp:revision>1</cp:revision>
  <dcterms:created xsi:type="dcterms:W3CDTF">2016-02-22T09:02:00Z</dcterms:created>
  <dcterms:modified xsi:type="dcterms:W3CDTF">2016-02-22T09:03:00Z</dcterms:modified>
</cp:coreProperties>
</file>