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A6" w:rsidRDefault="000466A6" w:rsidP="002B65E1">
      <w:pPr>
        <w:pStyle w:val="Default"/>
        <w:spacing w:line="276" w:lineRule="auto"/>
        <w:jc w:val="center"/>
        <w:rPr>
          <w:b/>
          <w:bCs/>
          <w:color w:val="0070C0"/>
          <w:sz w:val="28"/>
          <w:szCs w:val="23"/>
        </w:rPr>
      </w:pPr>
    </w:p>
    <w:p w:rsidR="00ED43CF" w:rsidRDefault="00DE4D99" w:rsidP="00ED43CF">
      <w:pPr>
        <w:pStyle w:val="Default"/>
        <w:spacing w:line="276" w:lineRule="auto"/>
        <w:jc w:val="center"/>
        <w:rPr>
          <w:b/>
          <w:bCs/>
          <w:color w:val="0070C0"/>
          <w:sz w:val="28"/>
          <w:szCs w:val="23"/>
        </w:rPr>
      </w:pPr>
      <w:r w:rsidRPr="00055D51">
        <w:rPr>
          <w:b/>
          <w:bCs/>
          <w:color w:val="0070C0"/>
          <w:sz w:val="28"/>
          <w:szCs w:val="23"/>
        </w:rPr>
        <w:t>AVVISO PUBBLICO</w:t>
      </w:r>
      <w:r w:rsidR="00ED43CF">
        <w:rPr>
          <w:color w:val="0070C0"/>
          <w:sz w:val="28"/>
          <w:szCs w:val="23"/>
        </w:rPr>
        <w:t xml:space="preserve"> </w:t>
      </w:r>
      <w:r w:rsidR="00CA3B0A">
        <w:rPr>
          <w:b/>
          <w:bCs/>
          <w:color w:val="0070C0"/>
          <w:sz w:val="28"/>
          <w:szCs w:val="23"/>
        </w:rPr>
        <w:t xml:space="preserve">PROGETTO </w:t>
      </w:r>
      <w:r w:rsidR="009E710F">
        <w:rPr>
          <w:b/>
          <w:bCs/>
          <w:color w:val="0070C0"/>
          <w:sz w:val="28"/>
          <w:szCs w:val="23"/>
        </w:rPr>
        <w:t>“</w:t>
      </w:r>
      <w:r w:rsidR="00CA3B0A">
        <w:rPr>
          <w:b/>
          <w:bCs/>
          <w:color w:val="0070C0"/>
          <w:sz w:val="28"/>
          <w:szCs w:val="23"/>
        </w:rPr>
        <w:t>GIOVANI IN SICILIA</w:t>
      </w:r>
      <w:r w:rsidR="009E710F">
        <w:rPr>
          <w:b/>
          <w:bCs/>
          <w:color w:val="0070C0"/>
          <w:sz w:val="28"/>
          <w:szCs w:val="23"/>
        </w:rPr>
        <w:t>”</w:t>
      </w:r>
      <w:r w:rsidR="00CA3B0A">
        <w:rPr>
          <w:b/>
          <w:bCs/>
          <w:color w:val="0070C0"/>
          <w:sz w:val="28"/>
          <w:szCs w:val="23"/>
        </w:rPr>
        <w:t xml:space="preserve"> </w:t>
      </w:r>
    </w:p>
    <w:p w:rsidR="00BF4991" w:rsidRPr="00ED43CF" w:rsidRDefault="00DE4D99" w:rsidP="00ED43CF">
      <w:pPr>
        <w:pStyle w:val="Default"/>
        <w:spacing w:line="276" w:lineRule="auto"/>
        <w:jc w:val="center"/>
        <w:rPr>
          <w:color w:val="0070C0"/>
          <w:sz w:val="28"/>
          <w:szCs w:val="23"/>
        </w:rPr>
      </w:pPr>
      <w:r w:rsidRPr="00055D51">
        <w:rPr>
          <w:b/>
          <w:bCs/>
          <w:color w:val="0070C0"/>
          <w:sz w:val="28"/>
          <w:szCs w:val="23"/>
        </w:rPr>
        <w:t>ATTIVAZIONE DI TIROCINI</w:t>
      </w:r>
      <w:r w:rsidR="009E710F">
        <w:rPr>
          <w:b/>
          <w:bCs/>
          <w:color w:val="0070C0"/>
          <w:sz w:val="28"/>
          <w:szCs w:val="23"/>
        </w:rPr>
        <w:t xml:space="preserve"> PER GIOVANI SICILIANI DISOCCUPATI O INOCCUPATI</w:t>
      </w:r>
      <w:r w:rsidRPr="00055D51">
        <w:rPr>
          <w:b/>
          <w:bCs/>
          <w:color w:val="0070C0"/>
          <w:sz w:val="28"/>
          <w:szCs w:val="23"/>
        </w:rPr>
        <w:t xml:space="preserve"> </w:t>
      </w:r>
    </w:p>
    <w:p w:rsidR="00DE4D99" w:rsidRDefault="00DE4D99" w:rsidP="002B65E1">
      <w:pPr>
        <w:spacing w:after="0"/>
        <w:rPr>
          <w:rFonts w:ascii="Arial" w:eastAsia="Times New Roman" w:hAnsi="Arial" w:cs="Arial"/>
          <w:b/>
          <w:sz w:val="24"/>
          <w:szCs w:val="20"/>
        </w:rPr>
      </w:pPr>
    </w:p>
    <w:p w:rsidR="000466A6" w:rsidRDefault="000466A6" w:rsidP="002B65E1">
      <w:pPr>
        <w:spacing w:after="0"/>
        <w:rPr>
          <w:rFonts w:ascii="Arial" w:eastAsia="Times New Roman" w:hAnsi="Arial" w:cs="Arial"/>
          <w:b/>
          <w:sz w:val="24"/>
          <w:szCs w:val="20"/>
        </w:rPr>
      </w:pPr>
    </w:p>
    <w:p w:rsidR="00913D92" w:rsidRPr="00C2206B" w:rsidRDefault="00913D92" w:rsidP="002B65E1">
      <w:pPr>
        <w:spacing w:after="0"/>
        <w:rPr>
          <w:rFonts w:ascii="Arial" w:eastAsia="Times New Roman" w:hAnsi="Arial" w:cs="Arial"/>
          <w:b/>
          <w:sz w:val="24"/>
          <w:szCs w:val="20"/>
        </w:rPr>
      </w:pPr>
      <w:r w:rsidRPr="00C2206B">
        <w:rPr>
          <w:rFonts w:ascii="Arial" w:eastAsia="Times New Roman" w:hAnsi="Arial" w:cs="Arial"/>
          <w:b/>
          <w:sz w:val="24"/>
          <w:szCs w:val="20"/>
        </w:rPr>
        <w:t>DESCRIZIONE:</w:t>
      </w:r>
    </w:p>
    <w:p w:rsidR="00DE4D99" w:rsidRPr="00C17E58" w:rsidRDefault="005F3880" w:rsidP="002B65E1">
      <w:pPr>
        <w:autoSpaceDE w:val="0"/>
        <w:autoSpaceDN w:val="0"/>
        <w:adjustRightInd w:val="0"/>
        <w:spacing w:after="0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Avviso pubblico per l’attivazione di tirocini formativi e di orientamento, di inserimento e reinserimento al lavoro e per la concessione di contributi finalizzati all’inserimento lavorativo. </w:t>
      </w:r>
      <w:r w:rsidR="00ED43CF">
        <w:rPr>
          <w:sz w:val="23"/>
          <w:szCs w:val="23"/>
        </w:rPr>
        <w:t xml:space="preserve">L’Assessorato Regionale, </w:t>
      </w:r>
      <w:r w:rsidR="00CA3B0A">
        <w:rPr>
          <w:sz w:val="23"/>
          <w:szCs w:val="23"/>
        </w:rPr>
        <w:t>Dipartimento Lavoro</w:t>
      </w:r>
      <w:r w:rsidR="00ED43CF">
        <w:rPr>
          <w:sz w:val="23"/>
          <w:szCs w:val="23"/>
        </w:rPr>
        <w:t>,</w:t>
      </w:r>
      <w:r w:rsidR="00CA3B0A">
        <w:rPr>
          <w:sz w:val="23"/>
          <w:szCs w:val="23"/>
        </w:rPr>
        <w:t xml:space="preserve"> </w:t>
      </w:r>
      <w:r w:rsidR="00DE4D99">
        <w:rPr>
          <w:sz w:val="23"/>
          <w:szCs w:val="23"/>
        </w:rPr>
        <w:t xml:space="preserve">promuove un’iniziativa per dare </w:t>
      </w:r>
      <w:r w:rsidR="00ED43CF">
        <w:rPr>
          <w:sz w:val="23"/>
          <w:szCs w:val="23"/>
        </w:rPr>
        <w:t xml:space="preserve">ai giovani </w:t>
      </w:r>
      <w:r w:rsidR="00A05D5D">
        <w:rPr>
          <w:sz w:val="23"/>
          <w:szCs w:val="23"/>
        </w:rPr>
        <w:t>residenti in Sicilia</w:t>
      </w:r>
      <w:r w:rsidR="00ED43CF">
        <w:rPr>
          <w:sz w:val="23"/>
          <w:szCs w:val="23"/>
        </w:rPr>
        <w:t xml:space="preserve">, </w:t>
      </w:r>
      <w:r w:rsidR="00A05D5D">
        <w:rPr>
          <w:sz w:val="23"/>
          <w:szCs w:val="23"/>
        </w:rPr>
        <w:t xml:space="preserve">disoccupati o inoccupati, </w:t>
      </w:r>
      <w:r w:rsidR="00ED43CF">
        <w:rPr>
          <w:sz w:val="23"/>
          <w:szCs w:val="23"/>
        </w:rPr>
        <w:t>l</w:t>
      </w:r>
      <w:r w:rsidR="00DE4D99">
        <w:rPr>
          <w:sz w:val="23"/>
          <w:szCs w:val="23"/>
        </w:rPr>
        <w:t>’opportunità</w:t>
      </w:r>
      <w:r w:rsidR="00BD72D7">
        <w:rPr>
          <w:sz w:val="23"/>
          <w:szCs w:val="23"/>
        </w:rPr>
        <w:t xml:space="preserve"> di utilizz</w:t>
      </w:r>
      <w:r w:rsidR="00ED43CF">
        <w:rPr>
          <w:sz w:val="23"/>
          <w:szCs w:val="23"/>
        </w:rPr>
        <w:t xml:space="preserve">are </w:t>
      </w:r>
      <w:r w:rsidR="00DE4D99">
        <w:rPr>
          <w:sz w:val="23"/>
          <w:szCs w:val="23"/>
        </w:rPr>
        <w:t>lo strumento del tirocinio</w:t>
      </w:r>
      <w:r w:rsidR="00CA3B0A">
        <w:rPr>
          <w:sz w:val="23"/>
          <w:szCs w:val="23"/>
        </w:rPr>
        <w:t xml:space="preserve"> finanziato dall’Ente Pubblico</w:t>
      </w:r>
      <w:r w:rsidR="00DE4D99">
        <w:rPr>
          <w:sz w:val="23"/>
          <w:szCs w:val="23"/>
        </w:rPr>
        <w:t>.</w:t>
      </w:r>
      <w:r w:rsidR="00C17E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Il tirocinio avrà una durata di 6 </w:t>
      </w:r>
      <w:r w:rsidR="00ED43CF">
        <w:rPr>
          <w:sz w:val="23"/>
          <w:szCs w:val="23"/>
        </w:rPr>
        <w:t>mesi. N</w:t>
      </w:r>
      <w:r w:rsidR="00F74D25" w:rsidRPr="00136223">
        <w:rPr>
          <w:sz w:val="23"/>
          <w:szCs w:val="23"/>
        </w:rPr>
        <w:t>el caso in cui il tirocinante sia un disabile, o un richiedente asilo, o un soggetto titolare di protezione i</w:t>
      </w:r>
      <w:r w:rsidR="00ED43CF">
        <w:rPr>
          <w:sz w:val="23"/>
          <w:szCs w:val="23"/>
        </w:rPr>
        <w:t xml:space="preserve">nternazionale e umanitaria, o </w:t>
      </w:r>
      <w:r w:rsidR="00F74D25" w:rsidRPr="00136223">
        <w:rPr>
          <w:sz w:val="23"/>
          <w:szCs w:val="23"/>
        </w:rPr>
        <w:t>un soggetto in percorso di pr</w:t>
      </w:r>
      <w:r w:rsidR="00ED43CF">
        <w:rPr>
          <w:sz w:val="23"/>
          <w:szCs w:val="23"/>
        </w:rPr>
        <w:t xml:space="preserve">otezione sociale, la durata sarà </w:t>
      </w:r>
      <w:r w:rsidR="00F74D25" w:rsidRPr="00136223">
        <w:rPr>
          <w:sz w:val="23"/>
          <w:szCs w:val="23"/>
        </w:rPr>
        <w:t>di 12 mesi</w:t>
      </w:r>
      <w:r w:rsidR="00C17E58" w:rsidRPr="00F74D25">
        <w:rPr>
          <w:sz w:val="23"/>
          <w:szCs w:val="23"/>
        </w:rPr>
        <w:t>.</w:t>
      </w:r>
      <w:r>
        <w:rPr>
          <w:sz w:val="23"/>
          <w:szCs w:val="23"/>
        </w:rPr>
        <w:t xml:space="preserve"> L</w:t>
      </w:r>
      <w:r w:rsidR="00222AC6" w:rsidRPr="00F74D25">
        <w:rPr>
          <w:sz w:val="23"/>
          <w:szCs w:val="23"/>
        </w:rPr>
        <w:t>’impegno orario del tirocinante non potrà essere superiore alle 40 ore settimanali</w:t>
      </w:r>
      <w:r w:rsidR="00B62B63" w:rsidRPr="00F74D25">
        <w:rPr>
          <w:sz w:val="23"/>
          <w:szCs w:val="23"/>
        </w:rPr>
        <w:t>.</w:t>
      </w:r>
      <w:r w:rsidR="00102FF8">
        <w:rPr>
          <w:sz w:val="23"/>
          <w:szCs w:val="23"/>
        </w:rPr>
        <w:t xml:space="preserve"> I tirocini dovranno concludersi entro e non oltre il 01/12/2015.</w:t>
      </w:r>
      <w:r w:rsidR="00AC17F3">
        <w:rPr>
          <w:sz w:val="23"/>
          <w:szCs w:val="23"/>
        </w:rPr>
        <w:t xml:space="preserve"> Il soggetto promotore dell’iniziativa è Italia Lavoro S</w:t>
      </w:r>
      <w:r w:rsidR="00DC18AE">
        <w:rPr>
          <w:sz w:val="23"/>
          <w:szCs w:val="23"/>
        </w:rPr>
        <w:t>.</w:t>
      </w:r>
      <w:r w:rsidR="00AC17F3">
        <w:rPr>
          <w:sz w:val="23"/>
          <w:szCs w:val="23"/>
        </w:rPr>
        <w:t>p</w:t>
      </w:r>
      <w:r w:rsidR="00DC18AE">
        <w:rPr>
          <w:sz w:val="23"/>
          <w:szCs w:val="23"/>
        </w:rPr>
        <w:t>.</w:t>
      </w:r>
      <w:r w:rsidR="00AC17F3">
        <w:rPr>
          <w:sz w:val="23"/>
          <w:szCs w:val="23"/>
        </w:rPr>
        <w:t>A</w:t>
      </w:r>
      <w:r w:rsidR="00DC18AE">
        <w:rPr>
          <w:sz w:val="23"/>
          <w:szCs w:val="23"/>
        </w:rPr>
        <w:t>.</w:t>
      </w:r>
      <w:r w:rsidR="00AC17F3">
        <w:rPr>
          <w:sz w:val="23"/>
          <w:szCs w:val="23"/>
        </w:rPr>
        <w:t>.</w:t>
      </w:r>
    </w:p>
    <w:p w:rsidR="00D87F2C" w:rsidRDefault="00D87F2C" w:rsidP="002B65E1">
      <w:pPr>
        <w:autoSpaceDE w:val="0"/>
        <w:autoSpaceDN w:val="0"/>
        <w:adjustRightInd w:val="0"/>
        <w:spacing w:after="0"/>
        <w:rPr>
          <w:rFonts w:ascii="Garamond" w:hAnsi="Garamond" w:cs="Garamond"/>
          <w:sz w:val="24"/>
          <w:szCs w:val="24"/>
          <w:lang w:eastAsia="it-IT"/>
        </w:rPr>
      </w:pPr>
    </w:p>
    <w:p w:rsidR="00D87F2C" w:rsidRDefault="00C17E58" w:rsidP="002B65E1">
      <w:pPr>
        <w:autoSpaceDE w:val="0"/>
        <w:autoSpaceDN w:val="0"/>
        <w:adjustRightInd w:val="0"/>
        <w:spacing w:after="0"/>
        <w:rPr>
          <w:rFonts w:ascii="Garamond" w:hAnsi="Garamond" w:cs="Garamond"/>
          <w:b/>
          <w:sz w:val="24"/>
          <w:szCs w:val="24"/>
          <w:lang w:eastAsia="it-IT"/>
        </w:rPr>
      </w:pPr>
      <w:r>
        <w:rPr>
          <w:rFonts w:ascii="Garamond" w:hAnsi="Garamond" w:cs="Garamond"/>
          <w:b/>
          <w:sz w:val="24"/>
          <w:szCs w:val="24"/>
          <w:lang w:eastAsia="it-IT"/>
        </w:rPr>
        <w:t>AGEVOLAZIONE E BENEFICIARI</w:t>
      </w:r>
    </w:p>
    <w:p w:rsidR="00C32898" w:rsidRDefault="00C32898" w:rsidP="002B65E1">
      <w:pPr>
        <w:autoSpaceDE w:val="0"/>
        <w:autoSpaceDN w:val="0"/>
        <w:adjustRightInd w:val="0"/>
        <w:spacing w:after="0"/>
        <w:rPr>
          <w:sz w:val="23"/>
          <w:szCs w:val="23"/>
        </w:rPr>
      </w:pPr>
      <w:r>
        <w:rPr>
          <w:sz w:val="23"/>
          <w:szCs w:val="23"/>
        </w:rPr>
        <w:t>Il beneficio consiste nel riconoscere un triplice contributo</w:t>
      </w:r>
      <w:r w:rsidR="00F74D25">
        <w:rPr>
          <w:sz w:val="23"/>
          <w:szCs w:val="23"/>
        </w:rPr>
        <w:t xml:space="preserve"> articolato come segue</w:t>
      </w:r>
      <w:r>
        <w:rPr>
          <w:sz w:val="23"/>
          <w:szCs w:val="23"/>
        </w:rPr>
        <w:t>:</w:t>
      </w:r>
    </w:p>
    <w:p w:rsidR="00C17E58" w:rsidRDefault="00DC18AE" w:rsidP="002B65E1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sz w:val="23"/>
          <w:szCs w:val="23"/>
        </w:rPr>
      </w:pPr>
      <w:r>
        <w:rPr>
          <w:sz w:val="23"/>
          <w:szCs w:val="23"/>
        </w:rPr>
        <w:t>b</w:t>
      </w:r>
      <w:r w:rsidR="00C32898">
        <w:rPr>
          <w:sz w:val="23"/>
          <w:szCs w:val="23"/>
        </w:rPr>
        <w:t xml:space="preserve">orsa di Euro </w:t>
      </w:r>
      <w:r w:rsidR="00C17E58" w:rsidRPr="00E240F9">
        <w:rPr>
          <w:sz w:val="23"/>
          <w:szCs w:val="23"/>
        </w:rPr>
        <w:t xml:space="preserve">500 </w:t>
      </w:r>
      <w:r w:rsidR="00C32898">
        <w:rPr>
          <w:sz w:val="23"/>
          <w:szCs w:val="23"/>
        </w:rPr>
        <w:t>lordi mensili riconosciuta direttamente ai tirocinanti</w:t>
      </w:r>
      <w:r w:rsidR="00C17E58" w:rsidRPr="00E240F9">
        <w:rPr>
          <w:sz w:val="23"/>
          <w:szCs w:val="23"/>
        </w:rPr>
        <w:t>;</w:t>
      </w:r>
    </w:p>
    <w:p w:rsidR="00F74D25" w:rsidRPr="00E240F9" w:rsidRDefault="00DC18AE" w:rsidP="002B65E1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sz w:val="23"/>
          <w:szCs w:val="23"/>
        </w:rPr>
      </w:pPr>
      <w:r>
        <w:rPr>
          <w:sz w:val="23"/>
          <w:szCs w:val="23"/>
        </w:rPr>
        <w:t>b</w:t>
      </w:r>
      <w:r w:rsidR="00F74D25">
        <w:rPr>
          <w:sz w:val="23"/>
          <w:szCs w:val="23"/>
        </w:rPr>
        <w:t>orsa di euro 750,00 lordi mensili nel caso in cui il tirocinante sia un disabile o un richiedente asilo o un soggetto titolare di protezione internazionale e umanitaria o di un soggetto in percorso di protezione sociale;</w:t>
      </w:r>
    </w:p>
    <w:p w:rsidR="00C32898" w:rsidRDefault="00C17E58" w:rsidP="002B65E1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sz w:val="23"/>
          <w:szCs w:val="23"/>
        </w:rPr>
      </w:pPr>
      <w:r w:rsidRPr="006C32BD">
        <w:rPr>
          <w:sz w:val="23"/>
          <w:szCs w:val="23"/>
        </w:rPr>
        <w:t xml:space="preserve"> </w:t>
      </w:r>
      <w:r w:rsidR="00DC18AE">
        <w:rPr>
          <w:sz w:val="23"/>
          <w:szCs w:val="23"/>
        </w:rPr>
        <w:t>c</w:t>
      </w:r>
      <w:r w:rsidR="00C32898">
        <w:rPr>
          <w:sz w:val="23"/>
          <w:szCs w:val="23"/>
        </w:rPr>
        <w:t xml:space="preserve">ontributo di euro 250,00 </w:t>
      </w:r>
      <w:r w:rsidRPr="006C32BD">
        <w:rPr>
          <w:sz w:val="23"/>
          <w:szCs w:val="23"/>
        </w:rPr>
        <w:t xml:space="preserve">lordi mensili </w:t>
      </w:r>
      <w:r w:rsidR="00C32898">
        <w:rPr>
          <w:sz w:val="23"/>
          <w:szCs w:val="23"/>
        </w:rPr>
        <w:t>riconosciuto all’azienda ospitante per ogni tirocinio attivato</w:t>
      </w:r>
      <w:r w:rsidR="000D6626">
        <w:rPr>
          <w:sz w:val="23"/>
          <w:szCs w:val="23"/>
        </w:rPr>
        <w:t xml:space="preserve"> fino ad un massimo di euro 1.500</w:t>
      </w:r>
      <w:r w:rsidR="00C32898">
        <w:rPr>
          <w:sz w:val="23"/>
          <w:szCs w:val="23"/>
        </w:rPr>
        <w:t>;</w:t>
      </w:r>
    </w:p>
    <w:p w:rsidR="00C32898" w:rsidRPr="00C32898" w:rsidRDefault="00BD72D7" w:rsidP="007D3CF4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sz w:val="23"/>
          <w:szCs w:val="23"/>
        </w:rPr>
      </w:pPr>
      <w:r>
        <w:rPr>
          <w:sz w:val="23"/>
          <w:szCs w:val="23"/>
        </w:rPr>
        <w:t>i</w:t>
      </w:r>
      <w:r w:rsidR="00C32898" w:rsidRPr="00136223">
        <w:rPr>
          <w:sz w:val="23"/>
          <w:szCs w:val="23"/>
        </w:rPr>
        <w:t>n caso di assunzione del tirocinante, il contributo è quantificato secondo il seguente schema:</w:t>
      </w:r>
    </w:p>
    <w:p w:rsidR="00C32898" w:rsidRPr="00136223" w:rsidRDefault="00C32898" w:rsidP="000D6626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993"/>
        <w:rPr>
          <w:sz w:val="23"/>
          <w:szCs w:val="23"/>
        </w:rPr>
      </w:pPr>
      <w:r w:rsidRPr="00136223">
        <w:rPr>
          <w:sz w:val="23"/>
          <w:szCs w:val="23"/>
        </w:rPr>
        <w:t xml:space="preserve">6.000 euro per ogni giovane assunto con contratto a tempo indeterminato a tempo pieno (7.000 in caso di lavoratore: disabile, soggetto richiedente asilo, soggetto titolare di protezione </w:t>
      </w:r>
      <w:r w:rsidR="00BD72D7">
        <w:rPr>
          <w:sz w:val="23"/>
          <w:szCs w:val="23"/>
        </w:rPr>
        <w:t xml:space="preserve">internazionale e umanitaria, </w:t>
      </w:r>
      <w:r w:rsidRPr="00136223">
        <w:rPr>
          <w:sz w:val="23"/>
          <w:szCs w:val="23"/>
        </w:rPr>
        <w:t>soggetto in percorso di protezione sociale);</w:t>
      </w:r>
    </w:p>
    <w:p w:rsidR="00C32898" w:rsidRPr="00136223" w:rsidRDefault="00C32898" w:rsidP="000D6626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993"/>
        <w:rPr>
          <w:sz w:val="23"/>
          <w:szCs w:val="23"/>
        </w:rPr>
      </w:pPr>
      <w:r w:rsidRPr="00136223">
        <w:rPr>
          <w:sz w:val="23"/>
          <w:szCs w:val="23"/>
        </w:rPr>
        <w:t>4.000 euro per ogni giovane assunto con contratto a tempo indeterminato part-time (4.600 in caso di lavoratore: disabile, soggetto richiedente asilo, soggetto titolare di protezione</w:t>
      </w:r>
      <w:r w:rsidR="00BD72D7">
        <w:rPr>
          <w:sz w:val="23"/>
          <w:szCs w:val="23"/>
        </w:rPr>
        <w:t xml:space="preserve"> internazionale e umanitaria, </w:t>
      </w:r>
      <w:r w:rsidRPr="00136223">
        <w:rPr>
          <w:sz w:val="23"/>
          <w:szCs w:val="23"/>
        </w:rPr>
        <w:t>soggetto in percorso di protezione sociale);</w:t>
      </w:r>
    </w:p>
    <w:p w:rsidR="00C32898" w:rsidRPr="00C32898" w:rsidRDefault="00C32898" w:rsidP="000D6626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993"/>
        <w:rPr>
          <w:sz w:val="23"/>
          <w:szCs w:val="23"/>
        </w:rPr>
      </w:pPr>
      <w:r w:rsidRPr="00136223">
        <w:rPr>
          <w:sz w:val="23"/>
          <w:szCs w:val="23"/>
        </w:rPr>
        <w:t>3.000 euro per ogni giovane assunto con contratto a tempo determinato della durata di almeno 24 mesi (3.600 in caso di lavoratore: disabile, soggetto richiedente asilo, soggetto titolare di protezione</w:t>
      </w:r>
      <w:r w:rsidR="00BD72D7">
        <w:rPr>
          <w:sz w:val="23"/>
          <w:szCs w:val="23"/>
        </w:rPr>
        <w:t xml:space="preserve"> internazionale e umanitaria, </w:t>
      </w:r>
      <w:r w:rsidRPr="00136223">
        <w:rPr>
          <w:sz w:val="23"/>
          <w:szCs w:val="23"/>
        </w:rPr>
        <w:t xml:space="preserve">soggetto in percorso di protezione sociale); </w:t>
      </w:r>
    </w:p>
    <w:p w:rsidR="00C17E58" w:rsidRDefault="00C32898" w:rsidP="000D6626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993"/>
        <w:rPr>
          <w:sz w:val="23"/>
          <w:szCs w:val="23"/>
        </w:rPr>
      </w:pPr>
      <w:r w:rsidRPr="00136223">
        <w:rPr>
          <w:sz w:val="23"/>
          <w:szCs w:val="23"/>
        </w:rPr>
        <w:t>4.700 euro per ogni giovane assunto</w:t>
      </w:r>
      <w:r w:rsidR="00BD72D7">
        <w:rPr>
          <w:sz w:val="23"/>
          <w:szCs w:val="23"/>
        </w:rPr>
        <w:t xml:space="preserve"> con contratto di apprendistato, </w:t>
      </w:r>
      <w:r w:rsidRPr="00136223">
        <w:rPr>
          <w:sz w:val="23"/>
          <w:szCs w:val="23"/>
        </w:rPr>
        <w:t>ex art. 4 del d.lgs</w:t>
      </w:r>
      <w:r w:rsidRPr="00136223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r w:rsidRPr="00136223">
        <w:rPr>
          <w:sz w:val="23"/>
          <w:szCs w:val="23"/>
        </w:rPr>
        <w:t>167/2011</w:t>
      </w:r>
      <w:r w:rsidR="00C17E58" w:rsidRPr="007D3CF4">
        <w:rPr>
          <w:sz w:val="23"/>
          <w:szCs w:val="23"/>
        </w:rPr>
        <w:t>.</w:t>
      </w:r>
    </w:p>
    <w:p w:rsidR="0081269E" w:rsidRPr="007D3CF4" w:rsidRDefault="0081269E" w:rsidP="0081269E">
      <w:pPr>
        <w:autoSpaceDE w:val="0"/>
        <w:autoSpaceDN w:val="0"/>
        <w:adjustRightInd w:val="0"/>
        <w:spacing w:after="0"/>
        <w:ind w:left="993"/>
        <w:rPr>
          <w:sz w:val="23"/>
          <w:szCs w:val="23"/>
        </w:rPr>
      </w:pPr>
    </w:p>
    <w:p w:rsidR="00C17E58" w:rsidRDefault="00C17E58" w:rsidP="002B65E1">
      <w:pPr>
        <w:autoSpaceDE w:val="0"/>
        <w:autoSpaceDN w:val="0"/>
        <w:adjustRightInd w:val="0"/>
        <w:spacing w:after="0"/>
        <w:rPr>
          <w:rFonts w:ascii="Garamond" w:hAnsi="Garamond" w:cs="Garamond"/>
          <w:b/>
          <w:sz w:val="24"/>
          <w:szCs w:val="24"/>
          <w:lang w:eastAsia="it-IT"/>
        </w:rPr>
      </w:pPr>
    </w:p>
    <w:p w:rsidR="0023755B" w:rsidRDefault="0023755B" w:rsidP="002B65E1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b/>
          <w:sz w:val="24"/>
          <w:szCs w:val="24"/>
          <w:lang w:eastAsia="it-IT"/>
        </w:rPr>
      </w:pPr>
    </w:p>
    <w:p w:rsidR="0023755B" w:rsidRDefault="0023755B" w:rsidP="002B65E1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b/>
          <w:sz w:val="24"/>
          <w:szCs w:val="24"/>
          <w:lang w:eastAsia="it-IT"/>
        </w:rPr>
      </w:pPr>
    </w:p>
    <w:p w:rsidR="00C17E58" w:rsidRPr="00C17E58" w:rsidRDefault="00DC18AE" w:rsidP="002B65E1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b/>
          <w:sz w:val="24"/>
          <w:szCs w:val="24"/>
          <w:lang w:eastAsia="it-IT"/>
        </w:rPr>
      </w:pPr>
      <w:r>
        <w:rPr>
          <w:rFonts w:ascii="Garamond" w:hAnsi="Garamond" w:cs="Garamond"/>
          <w:b/>
          <w:sz w:val="24"/>
          <w:szCs w:val="24"/>
          <w:lang w:eastAsia="it-IT"/>
        </w:rPr>
        <w:t xml:space="preserve">SOGGETTI OSPITANTI, </w:t>
      </w:r>
      <w:r w:rsidR="00102FF8">
        <w:rPr>
          <w:rFonts w:ascii="Garamond" w:hAnsi="Garamond" w:cs="Garamond"/>
          <w:b/>
          <w:sz w:val="24"/>
          <w:szCs w:val="24"/>
          <w:lang w:eastAsia="it-IT"/>
        </w:rPr>
        <w:t>LIMITI NUMERICI</w:t>
      </w:r>
    </w:p>
    <w:p w:rsidR="00C17E58" w:rsidRDefault="00C17E58" w:rsidP="00C32898">
      <w:pPr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 w:rsidRPr="00E240F9">
        <w:rPr>
          <w:sz w:val="23"/>
          <w:szCs w:val="23"/>
        </w:rPr>
        <w:t xml:space="preserve">Possono ospitare tirocinanti aziende appartenenti a tutti i settori economici e con una forma giuridica disciplinata dal diritto privato, comprese le forme cooperative,  e aventi sede operativa </w:t>
      </w:r>
      <w:r w:rsidR="00C32898">
        <w:rPr>
          <w:sz w:val="23"/>
          <w:szCs w:val="23"/>
        </w:rPr>
        <w:t>in Sicilia</w:t>
      </w:r>
      <w:r w:rsidRPr="00E240F9">
        <w:rPr>
          <w:sz w:val="23"/>
          <w:szCs w:val="23"/>
        </w:rPr>
        <w:t>.</w:t>
      </w:r>
      <w:r w:rsidR="00EE0ECF">
        <w:rPr>
          <w:sz w:val="23"/>
          <w:szCs w:val="23"/>
        </w:rPr>
        <w:t xml:space="preserve"> I l</w:t>
      </w:r>
      <w:r w:rsidR="002B65E1">
        <w:rPr>
          <w:sz w:val="23"/>
          <w:szCs w:val="23"/>
        </w:rPr>
        <w:t>imiti dei tirocinanti che le imprese Siciliane possono ospitare</w:t>
      </w:r>
      <w:r w:rsidR="00EE0ECF">
        <w:rPr>
          <w:sz w:val="23"/>
          <w:szCs w:val="23"/>
        </w:rPr>
        <w:t xml:space="preserve"> sono</w:t>
      </w:r>
      <w:r w:rsidR="002B65E1">
        <w:rPr>
          <w:sz w:val="23"/>
          <w:szCs w:val="23"/>
        </w:rPr>
        <w:t>:</w:t>
      </w:r>
    </w:p>
    <w:p w:rsidR="002B65E1" w:rsidRDefault="00DC18AE" w:rsidP="002B65E1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sz w:val="23"/>
          <w:szCs w:val="23"/>
        </w:rPr>
      </w:pPr>
      <w:r>
        <w:rPr>
          <w:sz w:val="23"/>
          <w:szCs w:val="23"/>
        </w:rPr>
        <w:t>d</w:t>
      </w:r>
      <w:r w:rsidR="00C32898">
        <w:rPr>
          <w:sz w:val="23"/>
          <w:szCs w:val="23"/>
        </w:rPr>
        <w:t>a zero f</w:t>
      </w:r>
      <w:r w:rsidR="00A31E95">
        <w:rPr>
          <w:sz w:val="23"/>
          <w:szCs w:val="23"/>
        </w:rPr>
        <w:t xml:space="preserve">ino a 5 dipendenti, </w:t>
      </w:r>
      <w:r w:rsidR="009E710F">
        <w:rPr>
          <w:sz w:val="23"/>
          <w:szCs w:val="23"/>
        </w:rPr>
        <w:t>n</w:t>
      </w:r>
      <w:r w:rsidR="002B65E1">
        <w:rPr>
          <w:sz w:val="23"/>
          <w:szCs w:val="23"/>
        </w:rPr>
        <w:t>. 2 tirocinanti;</w:t>
      </w:r>
    </w:p>
    <w:p w:rsidR="002B65E1" w:rsidRDefault="00DC18AE" w:rsidP="002B65E1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sz w:val="23"/>
          <w:szCs w:val="23"/>
        </w:rPr>
      </w:pPr>
      <w:r>
        <w:rPr>
          <w:sz w:val="23"/>
          <w:szCs w:val="23"/>
        </w:rPr>
        <w:t>d</w:t>
      </w:r>
      <w:r w:rsidR="002B65E1">
        <w:rPr>
          <w:sz w:val="23"/>
          <w:szCs w:val="23"/>
        </w:rPr>
        <w:t>a 6 a 19 dipendenti</w:t>
      </w:r>
      <w:r w:rsidR="00A31E95">
        <w:rPr>
          <w:sz w:val="23"/>
          <w:szCs w:val="23"/>
        </w:rPr>
        <w:t>,</w:t>
      </w:r>
      <w:r w:rsidR="009E710F">
        <w:rPr>
          <w:sz w:val="23"/>
          <w:szCs w:val="23"/>
        </w:rPr>
        <w:t xml:space="preserve"> n</w:t>
      </w:r>
      <w:r w:rsidR="002B65E1">
        <w:rPr>
          <w:sz w:val="23"/>
          <w:szCs w:val="23"/>
        </w:rPr>
        <w:t>. 4 tirocinanti;</w:t>
      </w:r>
    </w:p>
    <w:p w:rsidR="002B65E1" w:rsidRDefault="00DC18AE" w:rsidP="002B65E1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sz w:val="23"/>
          <w:szCs w:val="23"/>
        </w:rPr>
      </w:pPr>
      <w:r>
        <w:rPr>
          <w:sz w:val="23"/>
          <w:szCs w:val="23"/>
        </w:rPr>
        <w:t>o</w:t>
      </w:r>
      <w:r w:rsidR="002B65E1">
        <w:rPr>
          <w:sz w:val="23"/>
          <w:szCs w:val="23"/>
        </w:rPr>
        <w:t>ltre 20 dipendenti</w:t>
      </w:r>
      <w:r w:rsidR="00A31E95">
        <w:rPr>
          <w:sz w:val="23"/>
          <w:szCs w:val="23"/>
        </w:rPr>
        <w:t>,</w:t>
      </w:r>
      <w:r w:rsidR="002B65E1">
        <w:rPr>
          <w:sz w:val="23"/>
          <w:szCs w:val="23"/>
        </w:rPr>
        <w:t xml:space="preserve"> il 20% di tirocinanti.</w:t>
      </w:r>
    </w:p>
    <w:p w:rsidR="00AC17F3" w:rsidRDefault="00AC17F3" w:rsidP="00AC17F3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AC17F3" w:rsidRDefault="00AC17F3" w:rsidP="00AC17F3">
      <w:pPr>
        <w:autoSpaceDE w:val="0"/>
        <w:autoSpaceDN w:val="0"/>
        <w:adjustRightInd w:val="0"/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Al soggetto ospitante non è consentito ospitare più di 2 tirocinanti per lo stesso profilo professionale, salvo alcuni casi. </w:t>
      </w:r>
    </w:p>
    <w:p w:rsidR="00AC17F3" w:rsidRDefault="00AC17F3" w:rsidP="00C32898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C32898" w:rsidRDefault="00C32898" w:rsidP="00C32898">
      <w:pPr>
        <w:autoSpaceDE w:val="0"/>
        <w:autoSpaceDN w:val="0"/>
        <w:adjustRightInd w:val="0"/>
        <w:spacing w:after="0"/>
        <w:rPr>
          <w:sz w:val="23"/>
          <w:szCs w:val="23"/>
        </w:rPr>
      </w:pPr>
      <w:r>
        <w:rPr>
          <w:sz w:val="23"/>
          <w:szCs w:val="23"/>
        </w:rPr>
        <w:t>I dipendenti possono e</w:t>
      </w:r>
      <w:r w:rsidR="00A31E95">
        <w:rPr>
          <w:sz w:val="23"/>
          <w:szCs w:val="23"/>
        </w:rPr>
        <w:t xml:space="preserve">ssere sia a tempo indeterminato </w:t>
      </w:r>
      <w:r>
        <w:rPr>
          <w:sz w:val="23"/>
          <w:szCs w:val="23"/>
        </w:rPr>
        <w:t>che a tempo determinato. Per quest’ultimi la durata del contratto deve coprire l’intera durata del tirocinio.</w:t>
      </w:r>
    </w:p>
    <w:p w:rsidR="00D87F2C" w:rsidRDefault="00D87F2C" w:rsidP="002B65E1">
      <w:pPr>
        <w:autoSpaceDE w:val="0"/>
        <w:autoSpaceDN w:val="0"/>
        <w:adjustRightInd w:val="0"/>
        <w:spacing w:after="0"/>
        <w:rPr>
          <w:rFonts w:ascii="Verdana" w:eastAsia="Times New Roman" w:hAnsi="Verdana"/>
          <w:color w:val="333333"/>
          <w:szCs w:val="15"/>
          <w:lang w:eastAsia="it-IT"/>
        </w:rPr>
      </w:pPr>
    </w:p>
    <w:p w:rsidR="0023755B" w:rsidRDefault="0023755B" w:rsidP="002B65E1">
      <w:pPr>
        <w:autoSpaceDE w:val="0"/>
        <w:autoSpaceDN w:val="0"/>
        <w:adjustRightInd w:val="0"/>
        <w:spacing w:after="0"/>
        <w:rPr>
          <w:rFonts w:ascii="Verdana" w:eastAsia="Times New Roman" w:hAnsi="Verdana"/>
          <w:b/>
          <w:color w:val="333333"/>
          <w:szCs w:val="15"/>
          <w:lang w:eastAsia="it-IT"/>
        </w:rPr>
      </w:pPr>
    </w:p>
    <w:p w:rsidR="004B59CA" w:rsidRPr="00226D69" w:rsidRDefault="00102FF8" w:rsidP="002B65E1">
      <w:pPr>
        <w:autoSpaceDE w:val="0"/>
        <w:autoSpaceDN w:val="0"/>
        <w:adjustRightInd w:val="0"/>
        <w:spacing w:after="0"/>
        <w:rPr>
          <w:rFonts w:ascii="Verdana" w:eastAsia="Times New Roman" w:hAnsi="Verdana"/>
          <w:b/>
          <w:color w:val="333333"/>
          <w:szCs w:val="15"/>
          <w:lang w:eastAsia="it-IT"/>
        </w:rPr>
      </w:pPr>
      <w:r>
        <w:rPr>
          <w:rFonts w:ascii="Verdana" w:eastAsia="Times New Roman" w:hAnsi="Verdana"/>
          <w:b/>
          <w:color w:val="333333"/>
          <w:szCs w:val="15"/>
          <w:lang w:eastAsia="it-IT"/>
        </w:rPr>
        <w:t>TIROCINANTI, R</w:t>
      </w:r>
      <w:r w:rsidR="0076254B" w:rsidRPr="00226D69">
        <w:rPr>
          <w:rFonts w:ascii="Verdana" w:eastAsia="Times New Roman" w:hAnsi="Verdana"/>
          <w:b/>
          <w:color w:val="333333"/>
          <w:szCs w:val="15"/>
          <w:lang w:eastAsia="it-IT"/>
        </w:rPr>
        <w:t xml:space="preserve">EQUISITI </w:t>
      </w:r>
      <w:r>
        <w:rPr>
          <w:rFonts w:ascii="Verdana" w:eastAsia="Times New Roman" w:hAnsi="Verdana"/>
          <w:b/>
          <w:color w:val="333333"/>
          <w:szCs w:val="15"/>
          <w:lang w:eastAsia="it-IT"/>
        </w:rPr>
        <w:t>OGGETTIVI E SOGGETTIVI</w:t>
      </w:r>
    </w:p>
    <w:p w:rsidR="00222AC6" w:rsidRDefault="00222AC6" w:rsidP="000D6626">
      <w:pPr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Possono candidarsi al per</w:t>
      </w:r>
      <w:r w:rsidR="00A31E95">
        <w:rPr>
          <w:sz w:val="23"/>
          <w:szCs w:val="23"/>
        </w:rPr>
        <w:t xml:space="preserve">corso di tirocinio e, quindi, </w:t>
      </w:r>
      <w:r>
        <w:rPr>
          <w:sz w:val="23"/>
          <w:szCs w:val="23"/>
        </w:rPr>
        <w:t xml:space="preserve">beneficiare della borsa, tutti i </w:t>
      </w:r>
      <w:r w:rsidRPr="00E240F9">
        <w:rPr>
          <w:sz w:val="23"/>
          <w:szCs w:val="23"/>
        </w:rPr>
        <w:t xml:space="preserve">giovani </w:t>
      </w:r>
      <w:r>
        <w:rPr>
          <w:sz w:val="23"/>
          <w:szCs w:val="23"/>
        </w:rPr>
        <w:t xml:space="preserve">in possesso dei seguenti requisiti: </w:t>
      </w:r>
    </w:p>
    <w:p w:rsidR="00222AC6" w:rsidRDefault="0095070B" w:rsidP="002B65E1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avere un’età compresa tra i 25</w:t>
      </w:r>
      <w:r w:rsidR="00222AC6">
        <w:rPr>
          <w:sz w:val="23"/>
          <w:szCs w:val="23"/>
        </w:rPr>
        <w:t xml:space="preserve"> anni compiuti fino ai 35 anni non compiuti (34 anni e 364 giorni); </w:t>
      </w:r>
    </w:p>
    <w:p w:rsidR="00C32898" w:rsidRDefault="00DC18AE" w:rsidP="002B65E1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r w:rsidR="00C32898">
        <w:rPr>
          <w:sz w:val="23"/>
          <w:szCs w:val="23"/>
        </w:rPr>
        <w:t>ssere disoccupati o inoccupati da almeno 6 mesi</w:t>
      </w:r>
      <w:r w:rsidR="00B00D57">
        <w:rPr>
          <w:sz w:val="23"/>
          <w:szCs w:val="23"/>
        </w:rPr>
        <w:t xml:space="preserve"> ex Dlgs. 181/00</w:t>
      </w:r>
      <w:r w:rsidR="00FE1AE4">
        <w:rPr>
          <w:sz w:val="23"/>
          <w:szCs w:val="23"/>
        </w:rPr>
        <w:t xml:space="preserve"> e avere sottoscritto il patto di servizio</w:t>
      </w:r>
      <w:r w:rsidR="00C32898">
        <w:rPr>
          <w:sz w:val="23"/>
          <w:szCs w:val="23"/>
        </w:rPr>
        <w:t>;</w:t>
      </w:r>
    </w:p>
    <w:p w:rsidR="00222AC6" w:rsidRDefault="00222AC6" w:rsidP="002B65E1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essere residenti in Sicilia</w:t>
      </w:r>
      <w:r w:rsidR="00C32898">
        <w:rPr>
          <w:sz w:val="23"/>
          <w:szCs w:val="23"/>
        </w:rPr>
        <w:t xml:space="preserve"> da almeno 24 mesi</w:t>
      </w:r>
      <w:r>
        <w:rPr>
          <w:sz w:val="23"/>
          <w:szCs w:val="23"/>
        </w:rPr>
        <w:t>;</w:t>
      </w:r>
      <w:r w:rsidR="00C3289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B00D57" w:rsidRDefault="00C32898" w:rsidP="002B65E1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 w:rsidRPr="00B00D57">
        <w:rPr>
          <w:sz w:val="23"/>
          <w:szCs w:val="23"/>
        </w:rPr>
        <w:t>essere in possesso di un diploma di scuola secondaria superio</w:t>
      </w:r>
      <w:r w:rsidR="00B00D57">
        <w:rPr>
          <w:sz w:val="23"/>
          <w:szCs w:val="23"/>
        </w:rPr>
        <w:t>re</w:t>
      </w:r>
      <w:r w:rsidRPr="00B00D57">
        <w:rPr>
          <w:sz w:val="23"/>
          <w:szCs w:val="23"/>
        </w:rPr>
        <w:t xml:space="preserve"> oppure di </w:t>
      </w:r>
      <w:r w:rsidR="00D42063">
        <w:rPr>
          <w:sz w:val="23"/>
          <w:szCs w:val="23"/>
        </w:rPr>
        <w:t>una qualifica professionale;</w:t>
      </w:r>
    </w:p>
    <w:p w:rsidR="00222AC6" w:rsidRDefault="00222AC6" w:rsidP="002B65E1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non avere, nei confronti del soggetto ospitante, un vincolo di parentela, affinità e coniugio, in linea retta o collaterale fino al 2° grado. Nel caso di enti di diritto privato, in qualsiasi forma costituiti, il vincolo di parentela, affinità e coniugio - in linea retta o collaterale fino al 2° grado - non deve sussistere nei confronti dei soggetti che ricoprono la qualifica di l</w:t>
      </w:r>
      <w:r w:rsidR="00EE0ECF">
        <w:rPr>
          <w:sz w:val="23"/>
          <w:szCs w:val="23"/>
        </w:rPr>
        <w:t>egale rappresentante dell’ente;</w:t>
      </w:r>
    </w:p>
    <w:p w:rsidR="00D42063" w:rsidRDefault="00DC18AE" w:rsidP="00D42063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="00D42063">
        <w:rPr>
          <w:sz w:val="23"/>
          <w:szCs w:val="23"/>
        </w:rPr>
        <w:t>on avere intrattenuto con il soggetto ospitante rapporti di lavoro negli ultimi 24 mesi precedenti la candidatura;</w:t>
      </w:r>
    </w:p>
    <w:p w:rsidR="00D42063" w:rsidRDefault="00DC18AE" w:rsidP="00D42063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="00D42063">
        <w:rPr>
          <w:sz w:val="23"/>
          <w:szCs w:val="23"/>
        </w:rPr>
        <w:t>on avere mai svolto altri percorsi di tirocinio presso</w:t>
      </w:r>
      <w:r>
        <w:rPr>
          <w:sz w:val="23"/>
          <w:szCs w:val="23"/>
        </w:rPr>
        <w:t xml:space="preserve"> il medesimo soggetto ospitante.</w:t>
      </w:r>
    </w:p>
    <w:p w:rsidR="00D42063" w:rsidRDefault="00D42063" w:rsidP="00D42063">
      <w:pPr>
        <w:autoSpaceDE w:val="0"/>
        <w:autoSpaceDN w:val="0"/>
        <w:adjustRightInd w:val="0"/>
        <w:spacing w:after="0"/>
        <w:ind w:left="720"/>
        <w:jc w:val="both"/>
        <w:rPr>
          <w:sz w:val="23"/>
          <w:szCs w:val="23"/>
        </w:rPr>
      </w:pPr>
    </w:p>
    <w:p w:rsidR="00222AC6" w:rsidRDefault="00222AC6" w:rsidP="002B65E1">
      <w:pPr>
        <w:autoSpaceDE w:val="0"/>
        <w:autoSpaceDN w:val="0"/>
        <w:adjustRightInd w:val="0"/>
        <w:spacing w:after="0"/>
        <w:rPr>
          <w:b/>
          <w:sz w:val="23"/>
          <w:szCs w:val="23"/>
        </w:rPr>
      </w:pPr>
      <w:r w:rsidRPr="00E240F9">
        <w:rPr>
          <w:b/>
          <w:sz w:val="23"/>
          <w:szCs w:val="23"/>
        </w:rPr>
        <w:t>Tutti i requisiti devono sussistere alla data di candidatura al presente avviso</w:t>
      </w:r>
      <w:r w:rsidR="00D72C51">
        <w:rPr>
          <w:b/>
          <w:sz w:val="23"/>
          <w:szCs w:val="23"/>
        </w:rPr>
        <w:t xml:space="preserve"> e, ad eccezion fatta per il requisito di cui alla lettera “a”, </w:t>
      </w:r>
      <w:r w:rsidR="00AC17F3">
        <w:rPr>
          <w:b/>
          <w:sz w:val="23"/>
          <w:szCs w:val="23"/>
        </w:rPr>
        <w:t xml:space="preserve">dovranno essere mantenuti </w:t>
      </w:r>
      <w:r w:rsidR="00D42063">
        <w:rPr>
          <w:b/>
          <w:sz w:val="23"/>
          <w:szCs w:val="23"/>
        </w:rPr>
        <w:t>per tutta la durata del tirocinio.</w:t>
      </w:r>
    </w:p>
    <w:p w:rsidR="00DC18AE" w:rsidRDefault="00DC18AE" w:rsidP="002B65E1">
      <w:pPr>
        <w:autoSpaceDE w:val="0"/>
        <w:autoSpaceDN w:val="0"/>
        <w:adjustRightInd w:val="0"/>
        <w:spacing w:after="0"/>
        <w:rPr>
          <w:b/>
          <w:sz w:val="23"/>
          <w:szCs w:val="23"/>
        </w:rPr>
      </w:pPr>
    </w:p>
    <w:p w:rsidR="00DC18AE" w:rsidRDefault="00DC18AE" w:rsidP="002B65E1">
      <w:pPr>
        <w:autoSpaceDE w:val="0"/>
        <w:autoSpaceDN w:val="0"/>
        <w:adjustRightInd w:val="0"/>
        <w:spacing w:after="0"/>
        <w:rPr>
          <w:b/>
          <w:sz w:val="23"/>
          <w:szCs w:val="23"/>
        </w:rPr>
      </w:pPr>
    </w:p>
    <w:p w:rsidR="009A079D" w:rsidRDefault="009A079D" w:rsidP="002B65E1">
      <w:pPr>
        <w:autoSpaceDE w:val="0"/>
        <w:autoSpaceDN w:val="0"/>
        <w:adjustRightInd w:val="0"/>
        <w:spacing w:after="0"/>
        <w:rPr>
          <w:b/>
          <w:sz w:val="23"/>
          <w:szCs w:val="23"/>
        </w:rPr>
      </w:pPr>
    </w:p>
    <w:p w:rsidR="00D72C51" w:rsidRDefault="00D72C51" w:rsidP="002B65E1">
      <w:pPr>
        <w:autoSpaceDE w:val="0"/>
        <w:autoSpaceDN w:val="0"/>
        <w:adjustRightInd w:val="0"/>
        <w:spacing w:after="0"/>
        <w:rPr>
          <w:b/>
          <w:sz w:val="23"/>
          <w:szCs w:val="23"/>
        </w:rPr>
      </w:pPr>
    </w:p>
    <w:p w:rsidR="000D6626" w:rsidRDefault="000D6626" w:rsidP="002B65E1">
      <w:pPr>
        <w:pStyle w:val="Corpodeltesto"/>
        <w:spacing w:line="276" w:lineRule="auto"/>
        <w:jc w:val="left"/>
        <w:rPr>
          <w:rFonts w:ascii="Garamond" w:eastAsia="Calibri" w:hAnsi="Garamond" w:cs="Garamond"/>
          <w:b/>
          <w:sz w:val="24"/>
        </w:rPr>
      </w:pPr>
    </w:p>
    <w:p w:rsidR="00102FF8" w:rsidRDefault="00DC18AE" w:rsidP="002B65E1">
      <w:pPr>
        <w:pStyle w:val="Corpodeltesto"/>
        <w:spacing w:line="276" w:lineRule="auto"/>
        <w:jc w:val="left"/>
        <w:rPr>
          <w:rFonts w:ascii="Garamond" w:eastAsia="Calibri" w:hAnsi="Garamond" w:cs="Garamond"/>
          <w:b/>
          <w:sz w:val="24"/>
        </w:rPr>
      </w:pPr>
      <w:r>
        <w:rPr>
          <w:rFonts w:ascii="Garamond" w:eastAsia="Calibri" w:hAnsi="Garamond" w:cs="Garamond"/>
          <w:b/>
          <w:sz w:val="24"/>
        </w:rPr>
        <w:t xml:space="preserve">SOGGETTI OSPITANTI, </w:t>
      </w:r>
      <w:r w:rsidR="00102FF8">
        <w:rPr>
          <w:rFonts w:ascii="Garamond" w:eastAsia="Calibri" w:hAnsi="Garamond" w:cs="Garamond"/>
          <w:b/>
          <w:sz w:val="24"/>
        </w:rPr>
        <w:t>REQUISITI</w:t>
      </w:r>
      <w:r>
        <w:rPr>
          <w:rFonts w:ascii="Garamond" w:eastAsia="Calibri" w:hAnsi="Garamond" w:cs="Garamond"/>
          <w:b/>
          <w:sz w:val="24"/>
        </w:rPr>
        <w:t xml:space="preserve"> E CONDIZIONI</w:t>
      </w:r>
    </w:p>
    <w:p w:rsidR="00102FF8" w:rsidRDefault="00102FF8" w:rsidP="00AC17F3">
      <w:pPr>
        <w:pStyle w:val="Defaul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081E40">
        <w:rPr>
          <w:sz w:val="22"/>
          <w:szCs w:val="22"/>
        </w:rPr>
        <w:t>non avere fruito di cassa integrazione guadagni</w:t>
      </w:r>
      <w:r>
        <w:rPr>
          <w:sz w:val="22"/>
          <w:szCs w:val="22"/>
        </w:rPr>
        <w:t>,</w:t>
      </w:r>
      <w:r w:rsidRPr="00081E40">
        <w:rPr>
          <w:sz w:val="22"/>
          <w:szCs w:val="22"/>
        </w:rPr>
        <w:t xml:space="preserve"> anche in deroga</w:t>
      </w:r>
      <w:r w:rsidR="00DC18AE">
        <w:rPr>
          <w:sz w:val="22"/>
          <w:szCs w:val="22"/>
        </w:rPr>
        <w:t>,</w:t>
      </w:r>
      <w:r w:rsidRPr="00081E40">
        <w:rPr>
          <w:sz w:val="22"/>
          <w:szCs w:val="22"/>
        </w:rPr>
        <w:t xml:space="preserve"> per unità produttive equivalenti a quelle del tirocinio</w:t>
      </w:r>
      <w:r>
        <w:rPr>
          <w:sz w:val="22"/>
          <w:szCs w:val="22"/>
        </w:rPr>
        <w:t xml:space="preserve"> nei 12 mesi precedenti l’attivazione del tirocinio</w:t>
      </w:r>
      <w:r w:rsidRPr="00081E40">
        <w:rPr>
          <w:sz w:val="22"/>
          <w:szCs w:val="22"/>
        </w:rPr>
        <w:t>;</w:t>
      </w:r>
    </w:p>
    <w:p w:rsidR="00102FF8" w:rsidRPr="00081E40" w:rsidRDefault="00102FF8" w:rsidP="00AC17F3">
      <w:pPr>
        <w:pStyle w:val="Defaul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081E40">
        <w:rPr>
          <w:sz w:val="22"/>
          <w:szCs w:val="22"/>
        </w:rPr>
        <w:t xml:space="preserve">non avere effettuato licenziamenti, esclusa la giusta </w:t>
      </w:r>
      <w:r w:rsidR="00DC18AE">
        <w:rPr>
          <w:sz w:val="22"/>
          <w:szCs w:val="22"/>
        </w:rPr>
        <w:t xml:space="preserve">causa </w:t>
      </w:r>
      <w:r w:rsidRPr="00081E40">
        <w:rPr>
          <w:sz w:val="22"/>
          <w:szCs w:val="22"/>
        </w:rPr>
        <w:t>e il</w:t>
      </w:r>
      <w:r>
        <w:rPr>
          <w:sz w:val="22"/>
          <w:szCs w:val="22"/>
        </w:rPr>
        <w:t xml:space="preserve"> giustificato motivo soggettivo, nei 12 mesi prece</w:t>
      </w:r>
      <w:r w:rsidRPr="00081E40">
        <w:rPr>
          <w:sz w:val="22"/>
          <w:szCs w:val="22"/>
        </w:rPr>
        <w:t>denti l'attivazione del tirocinio;</w:t>
      </w:r>
    </w:p>
    <w:p w:rsidR="00102FF8" w:rsidRDefault="009A079D" w:rsidP="00AC17F3">
      <w:pPr>
        <w:pStyle w:val="Defaul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</w:t>
      </w:r>
      <w:r w:rsidR="00102FF8">
        <w:rPr>
          <w:sz w:val="22"/>
          <w:szCs w:val="22"/>
        </w:rPr>
        <w:t xml:space="preserve">utilizzare il tirocinio per sostituire i </w:t>
      </w:r>
      <w:r>
        <w:rPr>
          <w:sz w:val="22"/>
          <w:szCs w:val="22"/>
        </w:rPr>
        <w:t xml:space="preserve">lavoratori assunti con </w:t>
      </w:r>
      <w:r w:rsidR="00102FF8">
        <w:rPr>
          <w:sz w:val="22"/>
          <w:szCs w:val="22"/>
        </w:rPr>
        <w:t>contratti di lavoro a termine, il per</w:t>
      </w:r>
      <w:r w:rsidR="00DC18AE">
        <w:rPr>
          <w:sz w:val="22"/>
          <w:szCs w:val="22"/>
        </w:rPr>
        <w:t xml:space="preserve">sonale nei periodi di malattia, </w:t>
      </w:r>
      <w:r w:rsidR="00102FF8">
        <w:rPr>
          <w:sz w:val="22"/>
          <w:szCs w:val="22"/>
        </w:rPr>
        <w:t xml:space="preserve">maternità o ferie, o </w:t>
      </w:r>
      <w:r>
        <w:rPr>
          <w:sz w:val="22"/>
          <w:szCs w:val="22"/>
        </w:rPr>
        <w:t xml:space="preserve">i lavoratori assunti </w:t>
      </w:r>
      <w:r w:rsidR="00102FF8">
        <w:rPr>
          <w:sz w:val="22"/>
          <w:szCs w:val="22"/>
        </w:rPr>
        <w:t>per ricoprire ruoli necessari  all’interno della propria organizzazione;</w:t>
      </w:r>
    </w:p>
    <w:p w:rsidR="00102FF8" w:rsidRPr="00081E40" w:rsidRDefault="009A079D" w:rsidP="00AC17F3">
      <w:pPr>
        <w:pStyle w:val="Defaul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</w:t>
      </w:r>
      <w:r w:rsidR="00102FF8">
        <w:rPr>
          <w:sz w:val="22"/>
          <w:szCs w:val="22"/>
        </w:rPr>
        <w:t>ospitare in qualità di tirocinanti lavoratori con i quali siano stati intrattenuti rapporti di lavoro, a qualsiasi titolo, nei 24 mesi precedenti l’attivazione del tirocinio;</w:t>
      </w:r>
    </w:p>
    <w:p w:rsidR="00102FF8" w:rsidRDefault="009A079D" w:rsidP="00AC17F3">
      <w:pPr>
        <w:pStyle w:val="Defaul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rispettare la normativa in materia di salute e sicurezza su</w:t>
      </w:r>
      <w:r w:rsidR="00102FF8">
        <w:rPr>
          <w:sz w:val="22"/>
          <w:szCs w:val="22"/>
        </w:rPr>
        <w:t>i luoghi di lavoro;</w:t>
      </w:r>
    </w:p>
    <w:p w:rsidR="00102FF8" w:rsidRDefault="00102FF8" w:rsidP="00AC17F3">
      <w:pPr>
        <w:pStyle w:val="Defaul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assumere l’impegno di assicurare la propria presenza in azienda e il costante affiancamento alle attività svolte dal tirocinante in caso di assenza di dipendenti;</w:t>
      </w:r>
    </w:p>
    <w:p w:rsidR="00102FF8" w:rsidRDefault="00DC18AE" w:rsidP="00AC17F3">
      <w:pPr>
        <w:pStyle w:val="Defaul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essere in regola con i</w:t>
      </w:r>
      <w:r w:rsidR="009A079D">
        <w:rPr>
          <w:sz w:val="22"/>
          <w:szCs w:val="22"/>
        </w:rPr>
        <w:t>l DURC</w:t>
      </w:r>
      <w:r w:rsidR="00376624">
        <w:rPr>
          <w:sz w:val="22"/>
          <w:szCs w:val="22"/>
        </w:rPr>
        <w:t>;</w:t>
      </w:r>
    </w:p>
    <w:p w:rsidR="00376624" w:rsidRDefault="00376624" w:rsidP="00AC17F3">
      <w:pPr>
        <w:pStyle w:val="Defaul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essere in possesso dei requisiti morali;</w:t>
      </w:r>
    </w:p>
    <w:p w:rsidR="00376624" w:rsidRDefault="00376624" w:rsidP="00AC17F3">
      <w:pPr>
        <w:pStyle w:val="Defaul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essere in possesso dei requisiti di onorabilità;</w:t>
      </w:r>
    </w:p>
    <w:p w:rsidR="00376624" w:rsidRDefault="000B69A8" w:rsidP="00AC17F3">
      <w:pPr>
        <w:pStyle w:val="Defaul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rispettare il limite</w:t>
      </w:r>
      <w:r w:rsidR="00376624">
        <w:rPr>
          <w:sz w:val="22"/>
          <w:szCs w:val="22"/>
        </w:rPr>
        <w:t xml:space="preserve"> </w:t>
      </w:r>
      <w:r>
        <w:rPr>
          <w:sz w:val="22"/>
          <w:szCs w:val="22"/>
        </w:rPr>
        <w:t>della regola del “</w:t>
      </w:r>
      <w:r w:rsidR="00376624">
        <w:rPr>
          <w:sz w:val="22"/>
          <w:szCs w:val="22"/>
        </w:rPr>
        <w:t>de minimis</w:t>
      </w:r>
      <w:r>
        <w:rPr>
          <w:sz w:val="22"/>
          <w:szCs w:val="22"/>
        </w:rPr>
        <w:t>”</w:t>
      </w:r>
      <w:r w:rsidR="00376624">
        <w:rPr>
          <w:sz w:val="22"/>
          <w:szCs w:val="22"/>
        </w:rPr>
        <w:t xml:space="preserve"> nell’ultimo triennio</w:t>
      </w:r>
      <w:r>
        <w:rPr>
          <w:sz w:val="22"/>
          <w:szCs w:val="22"/>
        </w:rPr>
        <w:t>.</w:t>
      </w:r>
    </w:p>
    <w:p w:rsidR="00102FF8" w:rsidRDefault="00102FF8" w:rsidP="002B65E1">
      <w:pPr>
        <w:pStyle w:val="Corpodeltesto"/>
        <w:spacing w:line="276" w:lineRule="auto"/>
        <w:jc w:val="left"/>
        <w:rPr>
          <w:rFonts w:ascii="Garamond" w:eastAsia="Calibri" w:hAnsi="Garamond" w:cs="Garamond"/>
          <w:b/>
          <w:sz w:val="24"/>
        </w:rPr>
      </w:pPr>
    </w:p>
    <w:p w:rsidR="00EE626B" w:rsidRPr="00BB3CEC" w:rsidRDefault="005327C5" w:rsidP="002B65E1">
      <w:pPr>
        <w:pStyle w:val="Corpodeltesto"/>
        <w:spacing w:line="276" w:lineRule="auto"/>
        <w:jc w:val="left"/>
        <w:rPr>
          <w:rFonts w:ascii="Garamond" w:eastAsia="Calibri" w:hAnsi="Garamond" w:cs="Garamond"/>
          <w:b/>
          <w:sz w:val="24"/>
        </w:rPr>
      </w:pPr>
      <w:r>
        <w:rPr>
          <w:rFonts w:ascii="Garamond" w:eastAsia="Calibri" w:hAnsi="Garamond" w:cs="Garamond"/>
          <w:b/>
          <w:sz w:val="24"/>
        </w:rPr>
        <w:t xml:space="preserve">TERMINI DI PRESENTAZIONE E </w:t>
      </w:r>
      <w:r w:rsidR="00233AB4">
        <w:rPr>
          <w:rFonts w:ascii="Garamond" w:eastAsia="Calibri" w:hAnsi="Garamond" w:cs="Garamond"/>
          <w:b/>
          <w:sz w:val="24"/>
        </w:rPr>
        <w:t>VALIDITA’ AVVISO</w:t>
      </w:r>
    </w:p>
    <w:p w:rsidR="00233AB4" w:rsidRDefault="005327C5" w:rsidP="002B65E1">
      <w:pPr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 w:rsidRPr="00E240F9">
        <w:rPr>
          <w:sz w:val="23"/>
          <w:szCs w:val="23"/>
        </w:rPr>
        <w:t xml:space="preserve">Le candidature delle aziende e dei tirocinanti dovranno avvenire a mezzo telematico con preventiva registrazione </w:t>
      </w:r>
      <w:r w:rsidR="005F3880">
        <w:rPr>
          <w:sz w:val="23"/>
          <w:szCs w:val="23"/>
        </w:rPr>
        <w:t xml:space="preserve">nel portale di riferimento e comunque non oltre il </w:t>
      </w:r>
      <w:r w:rsidR="005F3880" w:rsidRPr="005F3880">
        <w:rPr>
          <w:b/>
          <w:sz w:val="28"/>
          <w:szCs w:val="23"/>
        </w:rPr>
        <w:t>30 novembre 2014</w:t>
      </w:r>
      <w:r w:rsidR="005F3880">
        <w:rPr>
          <w:sz w:val="23"/>
          <w:szCs w:val="23"/>
        </w:rPr>
        <w:t xml:space="preserve">. </w:t>
      </w:r>
      <w:r w:rsidR="00233AB4" w:rsidRPr="00E240F9">
        <w:rPr>
          <w:sz w:val="23"/>
          <w:szCs w:val="23"/>
        </w:rPr>
        <w:t>L’avviso resterà aperto fino a esaurimento risorse</w:t>
      </w:r>
      <w:r w:rsidR="00F74D25">
        <w:rPr>
          <w:sz w:val="23"/>
          <w:szCs w:val="23"/>
        </w:rPr>
        <w:t>.</w:t>
      </w:r>
      <w:r w:rsidR="000B69A8">
        <w:rPr>
          <w:sz w:val="23"/>
          <w:szCs w:val="23"/>
        </w:rPr>
        <w:t xml:space="preserve"> Pertanto</w:t>
      </w:r>
      <w:r w:rsidR="00AC17F3">
        <w:rPr>
          <w:sz w:val="23"/>
          <w:szCs w:val="23"/>
        </w:rPr>
        <w:t>:</w:t>
      </w:r>
    </w:p>
    <w:p w:rsidR="00AC17F3" w:rsidRPr="00E240F9" w:rsidRDefault="00510279" w:rsidP="00AC17F3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color w:val="000000"/>
          <w:sz w:val="23"/>
          <w:szCs w:val="23"/>
          <w:lang w:eastAsia="it-IT"/>
        </w:rPr>
      </w:pPr>
      <w:r>
        <w:rPr>
          <w:rFonts w:eastAsia="Times New Roman"/>
          <w:b/>
          <w:bCs/>
          <w:color w:val="000000"/>
          <w:sz w:val="23"/>
          <w:szCs w:val="23"/>
          <w:lang w:eastAsia="it-IT"/>
        </w:rPr>
        <w:t>l</w:t>
      </w:r>
      <w:r w:rsidR="00AC17F3" w:rsidRPr="00E240F9">
        <w:rPr>
          <w:rFonts w:eastAsia="Times New Roman"/>
          <w:b/>
          <w:bCs/>
          <w:color w:val="000000"/>
          <w:sz w:val="23"/>
          <w:szCs w:val="23"/>
          <w:lang w:eastAsia="it-IT"/>
        </w:rPr>
        <w:t>e aziende</w:t>
      </w:r>
      <w:r>
        <w:rPr>
          <w:rFonts w:eastAsia="Times New Roman"/>
          <w:color w:val="000000"/>
          <w:sz w:val="23"/>
          <w:szCs w:val="23"/>
          <w:lang w:eastAsia="it-IT"/>
        </w:rPr>
        <w:t xml:space="preserve">, </w:t>
      </w:r>
      <w:r w:rsidR="00AC17F3" w:rsidRPr="00E240F9">
        <w:rPr>
          <w:rFonts w:eastAsia="Times New Roman"/>
          <w:color w:val="000000"/>
          <w:sz w:val="23"/>
          <w:szCs w:val="23"/>
          <w:lang w:eastAsia="it-IT"/>
        </w:rPr>
        <w:t>che desiderano ospitare tirocinant</w:t>
      </w:r>
      <w:r w:rsidR="00AC17F3">
        <w:rPr>
          <w:rFonts w:eastAsia="Times New Roman"/>
          <w:color w:val="000000"/>
          <w:sz w:val="23"/>
          <w:szCs w:val="23"/>
          <w:lang w:eastAsia="it-IT"/>
        </w:rPr>
        <w:t>i</w:t>
      </w:r>
      <w:r>
        <w:rPr>
          <w:rFonts w:eastAsia="Times New Roman"/>
          <w:color w:val="000000"/>
          <w:sz w:val="23"/>
          <w:szCs w:val="23"/>
          <w:lang w:eastAsia="it-IT"/>
        </w:rPr>
        <w:t xml:space="preserve"> nell’ambito del p</w:t>
      </w:r>
      <w:r w:rsidR="00AC17F3" w:rsidRPr="00E240F9">
        <w:rPr>
          <w:rFonts w:eastAsia="Times New Roman"/>
          <w:color w:val="000000"/>
          <w:sz w:val="23"/>
          <w:szCs w:val="23"/>
          <w:lang w:eastAsia="it-IT"/>
        </w:rPr>
        <w:t xml:space="preserve">rogetto,  possono candidarsi </w:t>
      </w:r>
      <w:r w:rsidR="00AC17F3" w:rsidRPr="00E240F9">
        <w:rPr>
          <w:rFonts w:eastAsia="Times New Roman"/>
          <w:b/>
          <w:bCs/>
          <w:color w:val="000000"/>
          <w:sz w:val="23"/>
          <w:szCs w:val="23"/>
          <w:lang w:eastAsia="it-IT"/>
        </w:rPr>
        <w:t>a</w:t>
      </w:r>
      <w:r w:rsidR="00AC17F3">
        <w:rPr>
          <w:rFonts w:eastAsia="Times New Roman"/>
          <w:b/>
          <w:bCs/>
          <w:color w:val="000000"/>
          <w:sz w:val="23"/>
          <w:szCs w:val="23"/>
          <w:lang w:eastAsia="it-IT"/>
        </w:rPr>
        <w:t xml:space="preserve"> partire dal 28 giugno 2014</w:t>
      </w:r>
      <w:r w:rsidR="00AC17F3" w:rsidRPr="00E240F9">
        <w:rPr>
          <w:rFonts w:eastAsia="Times New Roman"/>
          <w:b/>
          <w:bCs/>
          <w:color w:val="000000"/>
          <w:sz w:val="23"/>
          <w:szCs w:val="23"/>
          <w:lang w:eastAsia="it-IT"/>
        </w:rPr>
        <w:t>;</w:t>
      </w:r>
    </w:p>
    <w:p w:rsidR="00AC17F3" w:rsidRPr="00E240F9" w:rsidRDefault="00510279" w:rsidP="00AC17F3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Garamond"/>
          <w:sz w:val="23"/>
          <w:szCs w:val="23"/>
          <w:lang w:eastAsia="it-IT"/>
        </w:rPr>
      </w:pPr>
      <w:r w:rsidRPr="00510279">
        <w:rPr>
          <w:b/>
          <w:sz w:val="23"/>
          <w:szCs w:val="23"/>
        </w:rPr>
        <w:t>i</w:t>
      </w:r>
      <w:r w:rsidR="00AC17F3" w:rsidRPr="00510279">
        <w:rPr>
          <w:b/>
          <w:sz w:val="23"/>
          <w:szCs w:val="23"/>
        </w:rPr>
        <w:t xml:space="preserve"> </w:t>
      </w:r>
      <w:r w:rsidR="00AC17F3" w:rsidRPr="00E240F9">
        <w:rPr>
          <w:b/>
          <w:bCs/>
          <w:sz w:val="23"/>
          <w:szCs w:val="23"/>
        </w:rPr>
        <w:t xml:space="preserve">giovani </w:t>
      </w:r>
      <w:r w:rsidR="00AC17F3" w:rsidRPr="00E240F9">
        <w:rPr>
          <w:sz w:val="23"/>
          <w:szCs w:val="23"/>
        </w:rPr>
        <w:t xml:space="preserve">possono presentare la propria candidatura ai percorsi di tirocinio offerti dalle aziende </w:t>
      </w:r>
      <w:r w:rsidR="00AC17F3" w:rsidRPr="00510279">
        <w:rPr>
          <w:b/>
          <w:sz w:val="23"/>
          <w:szCs w:val="23"/>
        </w:rPr>
        <w:t>a partire da</w:t>
      </w:r>
      <w:r>
        <w:rPr>
          <w:b/>
          <w:sz w:val="23"/>
          <w:szCs w:val="23"/>
        </w:rPr>
        <w:t xml:space="preserve">l </w:t>
      </w:r>
      <w:r w:rsidR="00AC17F3" w:rsidRPr="00510279">
        <w:rPr>
          <w:b/>
          <w:sz w:val="23"/>
          <w:szCs w:val="23"/>
        </w:rPr>
        <w:t>1</w:t>
      </w:r>
      <w:r w:rsidR="00AC17F3" w:rsidRPr="00E240F9">
        <w:rPr>
          <w:b/>
          <w:bCs/>
          <w:sz w:val="23"/>
          <w:szCs w:val="23"/>
        </w:rPr>
        <w:t xml:space="preserve">3 </w:t>
      </w:r>
      <w:r w:rsidR="00AC17F3">
        <w:rPr>
          <w:b/>
          <w:bCs/>
          <w:sz w:val="23"/>
          <w:szCs w:val="23"/>
        </w:rPr>
        <w:t>luglio 2014</w:t>
      </w:r>
      <w:r w:rsidR="00AC17F3" w:rsidRPr="00E240F9">
        <w:rPr>
          <w:b/>
          <w:bCs/>
          <w:sz w:val="23"/>
          <w:szCs w:val="23"/>
        </w:rPr>
        <w:t>.</w:t>
      </w:r>
    </w:p>
    <w:p w:rsidR="007D3CF4" w:rsidRDefault="007D3CF4" w:rsidP="00AC17F3">
      <w:pPr>
        <w:pStyle w:val="Corpodeltesto"/>
        <w:spacing w:line="276" w:lineRule="auto"/>
        <w:jc w:val="left"/>
        <w:rPr>
          <w:rFonts w:ascii="Georgia" w:hAnsi="Georgia"/>
          <w:b/>
          <w:sz w:val="28"/>
        </w:rPr>
      </w:pPr>
    </w:p>
    <w:p w:rsidR="007D3CF4" w:rsidRPr="000D6626" w:rsidRDefault="007D3CF4" w:rsidP="00AC17F3">
      <w:pPr>
        <w:pStyle w:val="Corpodeltesto"/>
        <w:spacing w:line="276" w:lineRule="auto"/>
        <w:jc w:val="left"/>
        <w:rPr>
          <w:rFonts w:ascii="Garamond" w:eastAsia="Calibri" w:hAnsi="Garamond" w:cs="Garamond"/>
          <w:b/>
          <w:sz w:val="24"/>
        </w:rPr>
      </w:pPr>
      <w:r w:rsidRPr="000D6626">
        <w:rPr>
          <w:rFonts w:ascii="Garamond" w:eastAsia="Calibri" w:hAnsi="Garamond" w:cs="Garamond"/>
          <w:b/>
          <w:sz w:val="24"/>
        </w:rPr>
        <w:t>PUBBLICAZIONE DEGLI ELENCHI</w:t>
      </w:r>
    </w:p>
    <w:p w:rsidR="007D3CF4" w:rsidRPr="007D3CF4" w:rsidRDefault="007D3CF4" w:rsidP="007D3CF4">
      <w:pPr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z w:val="23"/>
          <w:szCs w:val="23"/>
          <w:lang w:eastAsia="it-IT"/>
        </w:rPr>
      </w:pPr>
      <w:r w:rsidRPr="007D3CF4">
        <w:rPr>
          <w:rFonts w:eastAsia="Times New Roman"/>
          <w:color w:val="000000"/>
          <w:sz w:val="23"/>
          <w:szCs w:val="23"/>
          <w:lang w:eastAsia="it-IT"/>
        </w:rPr>
        <w:t xml:space="preserve">A </w:t>
      </w:r>
      <w:r>
        <w:rPr>
          <w:rFonts w:eastAsia="Times New Roman"/>
          <w:color w:val="000000"/>
          <w:sz w:val="23"/>
          <w:szCs w:val="23"/>
          <w:lang w:eastAsia="it-IT"/>
        </w:rPr>
        <w:t>pa</w:t>
      </w:r>
      <w:r w:rsidRPr="007D3CF4">
        <w:rPr>
          <w:rFonts w:eastAsia="Times New Roman"/>
          <w:color w:val="000000"/>
          <w:sz w:val="23"/>
          <w:szCs w:val="23"/>
          <w:lang w:eastAsia="it-IT"/>
        </w:rPr>
        <w:t>rtire dal</w:t>
      </w:r>
      <w:r w:rsidR="00ED43CF">
        <w:rPr>
          <w:rFonts w:eastAsia="Times New Roman"/>
          <w:color w:val="000000"/>
          <w:sz w:val="23"/>
          <w:szCs w:val="23"/>
          <w:lang w:eastAsia="it-IT"/>
        </w:rPr>
        <w:t>l’</w:t>
      </w:r>
      <w:r w:rsidRPr="007D3CF4">
        <w:rPr>
          <w:rFonts w:eastAsia="Times New Roman"/>
          <w:color w:val="000000"/>
          <w:sz w:val="23"/>
          <w:szCs w:val="23"/>
          <w:lang w:eastAsia="it-IT"/>
        </w:rPr>
        <w:t xml:space="preserve"> 08 sett</w:t>
      </w:r>
      <w:r>
        <w:rPr>
          <w:rFonts w:eastAsia="Times New Roman"/>
          <w:color w:val="000000"/>
          <w:sz w:val="23"/>
          <w:szCs w:val="23"/>
          <w:lang w:eastAsia="it-IT"/>
        </w:rPr>
        <w:t>e</w:t>
      </w:r>
      <w:r w:rsidRPr="007D3CF4">
        <w:rPr>
          <w:rFonts w:eastAsia="Times New Roman"/>
          <w:color w:val="000000"/>
          <w:sz w:val="23"/>
          <w:szCs w:val="23"/>
          <w:lang w:eastAsia="it-IT"/>
        </w:rPr>
        <w:t xml:space="preserve">mbre 2014 Italia Lavoro pubblicherà gli elenchi </w:t>
      </w:r>
      <w:r w:rsidR="00ED43CF">
        <w:rPr>
          <w:rFonts w:eastAsia="Times New Roman"/>
          <w:color w:val="000000"/>
          <w:sz w:val="23"/>
          <w:szCs w:val="23"/>
          <w:lang w:eastAsia="it-IT"/>
        </w:rPr>
        <w:t xml:space="preserve">e successivamente, </w:t>
      </w:r>
      <w:r>
        <w:rPr>
          <w:rFonts w:eastAsia="Times New Roman"/>
          <w:color w:val="000000"/>
          <w:sz w:val="23"/>
          <w:szCs w:val="23"/>
          <w:lang w:eastAsia="it-IT"/>
        </w:rPr>
        <w:t xml:space="preserve">entro </w:t>
      </w:r>
      <w:r w:rsidR="00ED43CF">
        <w:rPr>
          <w:rFonts w:eastAsia="Times New Roman"/>
          <w:color w:val="000000"/>
          <w:sz w:val="23"/>
          <w:szCs w:val="23"/>
          <w:lang w:eastAsia="it-IT"/>
        </w:rPr>
        <w:t xml:space="preserve">il </w:t>
      </w:r>
      <w:r>
        <w:rPr>
          <w:rFonts w:eastAsia="Times New Roman"/>
          <w:color w:val="000000"/>
          <w:sz w:val="23"/>
          <w:szCs w:val="23"/>
          <w:lang w:eastAsia="it-IT"/>
        </w:rPr>
        <w:t>giorno 15 di ogni mese, questi elenchi saranno pubblicati oltre ai dati dell’impresa e del tirocinante, anche il giorno e l’ora che il legale rappresentante e il tirocinante dovranno recarsi presso il CPI di riferimento per sottoscrivere convenzione e progetto formativo. Gli stessi in tale sede dovranno esibire apposita documentazione.</w:t>
      </w:r>
    </w:p>
    <w:p w:rsidR="007D3CF4" w:rsidRDefault="007D3CF4" w:rsidP="00AC17F3">
      <w:pPr>
        <w:pStyle w:val="Corpodeltesto"/>
        <w:spacing w:line="276" w:lineRule="auto"/>
        <w:jc w:val="left"/>
        <w:rPr>
          <w:rFonts w:ascii="Georgia" w:hAnsi="Georgia"/>
          <w:b/>
          <w:sz w:val="28"/>
        </w:rPr>
      </w:pPr>
    </w:p>
    <w:sectPr w:rsidR="007D3CF4" w:rsidSect="002B65E1">
      <w:headerReference w:type="default" r:id="rId8"/>
      <w:footerReference w:type="default" r:id="rId9"/>
      <w:pgSz w:w="11906" w:h="16838"/>
      <w:pgMar w:top="1135" w:right="1134" w:bottom="851" w:left="1134" w:header="708" w:footer="708" w:gutter="0"/>
      <w:pgBorders w:offsetFrom="page">
        <w:left w:val="double" w:sz="4" w:space="24" w:color="4F81BD"/>
        <w:right w:val="double" w:sz="4" w:space="24" w:color="4F81B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057" w:rsidRDefault="00703057" w:rsidP="00913D92">
      <w:pPr>
        <w:spacing w:after="0" w:line="240" w:lineRule="auto"/>
      </w:pPr>
      <w:r>
        <w:separator/>
      </w:r>
    </w:p>
  </w:endnote>
  <w:endnote w:type="continuationSeparator" w:id="0">
    <w:p w:rsidR="00703057" w:rsidRDefault="00703057" w:rsidP="0091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D92" w:rsidRDefault="00913D92" w:rsidP="00913D92">
    <w:pPr>
      <w:pBdr>
        <w:top w:val="double" w:sz="4" w:space="1" w:color="4F81BD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057" w:rsidRDefault="00703057" w:rsidP="00913D92">
      <w:pPr>
        <w:spacing w:after="0" w:line="240" w:lineRule="auto"/>
      </w:pPr>
      <w:r>
        <w:separator/>
      </w:r>
    </w:p>
  </w:footnote>
  <w:footnote w:type="continuationSeparator" w:id="0">
    <w:p w:rsidR="00703057" w:rsidRDefault="00703057" w:rsidP="0091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20" w:type="dxa"/>
      <w:tblLayout w:type="fixed"/>
      <w:tblLook w:val="04A0"/>
    </w:tblPr>
    <w:tblGrid>
      <w:gridCol w:w="5070"/>
      <w:gridCol w:w="359"/>
      <w:gridCol w:w="4591"/>
    </w:tblGrid>
    <w:tr w:rsidR="00913D92" w:rsidTr="00CC6A91">
      <w:tc>
        <w:tcPr>
          <w:tcW w:w="5070" w:type="dxa"/>
        </w:tcPr>
        <w:tbl>
          <w:tblPr>
            <w:tblW w:w="9356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4A0"/>
          </w:tblPr>
          <w:tblGrid>
            <w:gridCol w:w="6300"/>
            <w:gridCol w:w="3056"/>
          </w:tblGrid>
          <w:tr w:rsidR="007254F3" w:rsidRPr="006C186E" w:rsidTr="006B1DB6">
            <w:trPr>
              <w:trHeight w:val="360"/>
            </w:trPr>
            <w:tc>
              <w:tcPr>
                <w:tcW w:w="93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54F3" w:rsidRPr="006C186E" w:rsidRDefault="007254F3" w:rsidP="006B1DB6">
                <w:pPr>
                  <w:spacing w:after="0" w:line="240" w:lineRule="auto"/>
                  <w:rPr>
                    <w:rStyle w:val="Enfasidelicata"/>
                    <w:color w:val="000000" w:themeColor="text1"/>
                    <w:sz w:val="32"/>
                    <w:szCs w:val="32"/>
                    <w:lang w:eastAsia="it-IT"/>
                  </w:rPr>
                </w:pPr>
              </w:p>
            </w:tc>
          </w:tr>
          <w:tr w:rsidR="007254F3" w:rsidRPr="008D58F0" w:rsidTr="006B1DB6">
            <w:trPr>
              <w:gridAfter w:val="1"/>
              <w:wAfter w:w="3056" w:type="dxa"/>
              <w:trHeight w:val="255"/>
            </w:trPr>
            <w:tc>
              <w:tcPr>
                <w:tcW w:w="6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54F3" w:rsidRPr="008D58F0" w:rsidRDefault="007254F3" w:rsidP="007254F3">
                <w:pPr>
                  <w:pStyle w:val="Sottotitolo"/>
                  <w:rPr>
                    <w:rFonts w:eastAsia="Times New Roman"/>
                    <w:sz w:val="18"/>
                    <w:szCs w:val="18"/>
                    <w:lang w:eastAsia="it-IT"/>
                  </w:rPr>
                </w:pPr>
              </w:p>
            </w:tc>
          </w:tr>
          <w:tr w:rsidR="007254F3" w:rsidRPr="008D58F0" w:rsidTr="006B1DB6">
            <w:trPr>
              <w:trHeight w:val="255"/>
            </w:trPr>
            <w:tc>
              <w:tcPr>
                <w:tcW w:w="93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54F3" w:rsidRPr="008D58F0" w:rsidRDefault="007254F3" w:rsidP="006B1DB6">
                <w:pPr>
                  <w:pStyle w:val="Sottotitolo"/>
                  <w:rPr>
                    <w:rFonts w:eastAsia="Times New Roman"/>
                    <w:sz w:val="18"/>
                    <w:szCs w:val="18"/>
                    <w:lang w:eastAsia="it-IT"/>
                  </w:rPr>
                </w:pPr>
              </w:p>
            </w:tc>
          </w:tr>
          <w:tr w:rsidR="007254F3" w:rsidRPr="008D58F0" w:rsidTr="006B1DB6">
            <w:trPr>
              <w:trHeight w:val="255"/>
            </w:trPr>
            <w:tc>
              <w:tcPr>
                <w:tcW w:w="93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54F3" w:rsidRPr="008D58F0" w:rsidRDefault="007254F3" w:rsidP="007254F3">
                <w:pPr>
                  <w:pStyle w:val="Sottotitolo"/>
                  <w:rPr>
                    <w:rFonts w:eastAsia="Times New Roman"/>
                    <w:sz w:val="18"/>
                    <w:szCs w:val="18"/>
                    <w:lang w:eastAsia="it-IT"/>
                  </w:rPr>
                </w:pPr>
              </w:p>
            </w:tc>
          </w:tr>
          <w:tr w:rsidR="007254F3" w:rsidRPr="008D58F0" w:rsidTr="006B1DB6">
            <w:trPr>
              <w:gridAfter w:val="1"/>
              <w:wAfter w:w="3056" w:type="dxa"/>
              <w:trHeight w:val="255"/>
            </w:trPr>
            <w:tc>
              <w:tcPr>
                <w:tcW w:w="6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54F3" w:rsidRPr="008D58F0" w:rsidRDefault="007254F3" w:rsidP="006B1DB6">
                <w:pPr>
                  <w:pStyle w:val="Sottotitolo"/>
                  <w:rPr>
                    <w:rFonts w:eastAsia="Times New Roman"/>
                    <w:sz w:val="18"/>
                    <w:szCs w:val="18"/>
                    <w:lang w:eastAsia="it-IT"/>
                  </w:rPr>
                </w:pPr>
              </w:p>
            </w:tc>
          </w:tr>
        </w:tbl>
        <w:p w:rsidR="00913D92" w:rsidRPr="00790B37" w:rsidRDefault="00913D92" w:rsidP="00C976D8">
          <w:pPr>
            <w:pStyle w:val="Intestazione"/>
            <w:rPr>
              <w:color w:val="17365D"/>
              <w:sz w:val="22"/>
              <w:szCs w:val="22"/>
              <w:u w:val="single"/>
            </w:rPr>
          </w:pPr>
        </w:p>
      </w:tc>
      <w:tc>
        <w:tcPr>
          <w:tcW w:w="359" w:type="dxa"/>
        </w:tcPr>
        <w:p w:rsidR="00913D92" w:rsidRPr="00790B37" w:rsidRDefault="00913D92" w:rsidP="00EB1982">
          <w:pPr>
            <w:pStyle w:val="Intestazione"/>
            <w:rPr>
              <w:sz w:val="22"/>
              <w:szCs w:val="22"/>
            </w:rPr>
          </w:pPr>
        </w:p>
      </w:tc>
      <w:tc>
        <w:tcPr>
          <w:tcW w:w="4591" w:type="dxa"/>
        </w:tcPr>
        <w:p w:rsidR="005E063E" w:rsidRPr="00FE2358" w:rsidRDefault="005E063E" w:rsidP="005E063E">
          <w:pPr>
            <w:autoSpaceDE w:val="0"/>
            <w:autoSpaceDN w:val="0"/>
            <w:adjustRightInd w:val="0"/>
            <w:spacing w:after="0"/>
            <w:jc w:val="center"/>
            <w:rPr>
              <w:rFonts w:ascii="Verdana,Bold" w:hAnsi="Verdana,Bold" w:cs="Verdana,Bold"/>
              <w:b/>
              <w:bCs/>
              <w:color w:val="365F92"/>
              <w:sz w:val="40"/>
              <w:szCs w:val="18"/>
              <w:lang w:eastAsia="it-IT"/>
            </w:rPr>
          </w:pPr>
          <w:r w:rsidRPr="00FE2358">
            <w:rPr>
              <w:rFonts w:ascii="Verdana,Bold" w:hAnsi="Verdana,Bold" w:cs="Verdana,Bold"/>
              <w:b/>
              <w:bCs/>
              <w:color w:val="365F92"/>
              <w:sz w:val="40"/>
              <w:szCs w:val="18"/>
              <w:lang w:eastAsia="it-IT"/>
            </w:rPr>
            <w:t>BANDO</w:t>
          </w:r>
        </w:p>
        <w:p w:rsidR="00913D92" w:rsidRPr="005E063E" w:rsidRDefault="00236F2B" w:rsidP="000D6626">
          <w:pPr>
            <w:autoSpaceDE w:val="0"/>
            <w:autoSpaceDN w:val="0"/>
            <w:adjustRightInd w:val="0"/>
            <w:spacing w:after="0"/>
            <w:jc w:val="center"/>
            <w:rPr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PROGETTO “</w:t>
          </w:r>
          <w:r w:rsidR="00CA3B0A">
            <w:rPr>
              <w:b/>
              <w:sz w:val="28"/>
              <w:u w:val="single"/>
            </w:rPr>
            <w:t xml:space="preserve">GIOVANI </w:t>
          </w:r>
          <w:r>
            <w:rPr>
              <w:b/>
              <w:sz w:val="28"/>
              <w:u w:val="single"/>
            </w:rPr>
            <w:t xml:space="preserve">IN </w:t>
          </w:r>
          <w:r w:rsidR="00CA3B0A">
            <w:rPr>
              <w:b/>
              <w:sz w:val="28"/>
              <w:u w:val="single"/>
            </w:rPr>
            <w:t>SICILIA</w:t>
          </w:r>
          <w:r>
            <w:rPr>
              <w:b/>
              <w:sz w:val="28"/>
              <w:u w:val="single"/>
            </w:rPr>
            <w:t>”</w:t>
          </w:r>
          <w:r w:rsidR="00CA3B0A">
            <w:rPr>
              <w:b/>
              <w:sz w:val="28"/>
              <w:u w:val="single"/>
            </w:rPr>
            <w:t xml:space="preserve"> </w:t>
          </w:r>
          <w:r w:rsidR="00E11552">
            <w:rPr>
              <w:b/>
              <w:sz w:val="28"/>
              <w:u w:val="single"/>
            </w:rPr>
            <w:t xml:space="preserve">TIROCINI </w:t>
          </w:r>
          <w:r w:rsidR="000D6626">
            <w:rPr>
              <w:b/>
              <w:sz w:val="28"/>
              <w:u w:val="single"/>
            </w:rPr>
            <w:t>FINANZIATI</w:t>
          </w:r>
        </w:p>
      </w:tc>
    </w:tr>
  </w:tbl>
  <w:p w:rsidR="00913D92" w:rsidRDefault="00913D92" w:rsidP="00913D9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D8C"/>
    <w:multiLevelType w:val="hybridMultilevel"/>
    <w:tmpl w:val="947E2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4946"/>
    <w:multiLevelType w:val="hybridMultilevel"/>
    <w:tmpl w:val="93DCD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4641E1"/>
    <w:multiLevelType w:val="hybridMultilevel"/>
    <w:tmpl w:val="1240A6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F32C8"/>
    <w:multiLevelType w:val="hybridMultilevel"/>
    <w:tmpl w:val="0D8C08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06876"/>
    <w:multiLevelType w:val="multilevel"/>
    <w:tmpl w:val="85266A0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>
    <w:nsid w:val="205C2886"/>
    <w:multiLevelType w:val="hybridMultilevel"/>
    <w:tmpl w:val="96D86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048E9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C3DBA"/>
    <w:multiLevelType w:val="hybridMultilevel"/>
    <w:tmpl w:val="15165F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84BC2"/>
    <w:multiLevelType w:val="hybridMultilevel"/>
    <w:tmpl w:val="0C406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C30E9E"/>
    <w:multiLevelType w:val="hybridMultilevel"/>
    <w:tmpl w:val="FBAA6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472"/>
    <w:multiLevelType w:val="hybridMultilevel"/>
    <w:tmpl w:val="BFD844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048E9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769E8"/>
    <w:multiLevelType w:val="hybridMultilevel"/>
    <w:tmpl w:val="4888EB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E6320"/>
    <w:multiLevelType w:val="hybridMultilevel"/>
    <w:tmpl w:val="7D9C2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B4384"/>
    <w:multiLevelType w:val="hybridMultilevel"/>
    <w:tmpl w:val="D194C8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32FEA"/>
    <w:multiLevelType w:val="hybridMultilevel"/>
    <w:tmpl w:val="D31A40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F5E19"/>
    <w:multiLevelType w:val="multilevel"/>
    <w:tmpl w:val="936C1E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401C42AD"/>
    <w:multiLevelType w:val="hybridMultilevel"/>
    <w:tmpl w:val="5C92EA62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4D4F1C7A"/>
    <w:multiLevelType w:val="hybridMultilevel"/>
    <w:tmpl w:val="473C1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863DD"/>
    <w:multiLevelType w:val="hybridMultilevel"/>
    <w:tmpl w:val="947E2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04647"/>
    <w:multiLevelType w:val="hybridMultilevel"/>
    <w:tmpl w:val="CE284A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72007"/>
    <w:multiLevelType w:val="hybridMultilevel"/>
    <w:tmpl w:val="BBCAB75A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5A205005"/>
    <w:multiLevelType w:val="hybridMultilevel"/>
    <w:tmpl w:val="4EC6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632D1"/>
    <w:multiLevelType w:val="hybridMultilevel"/>
    <w:tmpl w:val="87788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C2826"/>
    <w:multiLevelType w:val="hybridMultilevel"/>
    <w:tmpl w:val="2B5498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D62CC"/>
    <w:multiLevelType w:val="hybridMultilevel"/>
    <w:tmpl w:val="F3F6D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84251"/>
    <w:multiLevelType w:val="hybridMultilevel"/>
    <w:tmpl w:val="A8321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81675"/>
    <w:multiLevelType w:val="hybridMultilevel"/>
    <w:tmpl w:val="77709A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42DB5"/>
    <w:multiLevelType w:val="hybridMultilevel"/>
    <w:tmpl w:val="3AECC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41175"/>
    <w:multiLevelType w:val="hybridMultilevel"/>
    <w:tmpl w:val="9020B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24566"/>
    <w:multiLevelType w:val="hybridMultilevel"/>
    <w:tmpl w:val="23D033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4"/>
  </w:num>
  <w:num w:numId="4">
    <w:abstractNumId w:val="18"/>
  </w:num>
  <w:num w:numId="5">
    <w:abstractNumId w:val="11"/>
  </w:num>
  <w:num w:numId="6">
    <w:abstractNumId w:val="16"/>
  </w:num>
  <w:num w:numId="7">
    <w:abstractNumId w:val="7"/>
  </w:num>
  <w:num w:numId="8">
    <w:abstractNumId w:val="8"/>
  </w:num>
  <w:num w:numId="9">
    <w:abstractNumId w:val="21"/>
  </w:num>
  <w:num w:numId="10">
    <w:abstractNumId w:val="12"/>
  </w:num>
  <w:num w:numId="11">
    <w:abstractNumId w:val="1"/>
  </w:num>
  <w:num w:numId="12">
    <w:abstractNumId w:val="9"/>
  </w:num>
  <w:num w:numId="13">
    <w:abstractNumId w:val="27"/>
  </w:num>
  <w:num w:numId="14">
    <w:abstractNumId w:val="5"/>
  </w:num>
  <w:num w:numId="15">
    <w:abstractNumId w:val="19"/>
  </w:num>
  <w:num w:numId="16">
    <w:abstractNumId w:val="17"/>
  </w:num>
  <w:num w:numId="17">
    <w:abstractNumId w:val="0"/>
  </w:num>
  <w:num w:numId="18">
    <w:abstractNumId w:val="20"/>
  </w:num>
  <w:num w:numId="19">
    <w:abstractNumId w:val="13"/>
  </w:num>
  <w:num w:numId="20">
    <w:abstractNumId w:val="22"/>
  </w:num>
  <w:num w:numId="21">
    <w:abstractNumId w:val="10"/>
  </w:num>
  <w:num w:numId="22">
    <w:abstractNumId w:val="6"/>
  </w:num>
  <w:num w:numId="23">
    <w:abstractNumId w:val="2"/>
  </w:num>
  <w:num w:numId="24">
    <w:abstractNumId w:val="3"/>
  </w:num>
  <w:num w:numId="25">
    <w:abstractNumId w:val="25"/>
  </w:num>
  <w:num w:numId="26">
    <w:abstractNumId w:val="14"/>
  </w:num>
  <w:num w:numId="27">
    <w:abstractNumId w:val="4"/>
  </w:num>
  <w:num w:numId="28">
    <w:abstractNumId w:val="28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13D92"/>
    <w:rsid w:val="00007D11"/>
    <w:rsid w:val="00007DC8"/>
    <w:rsid w:val="00015FA7"/>
    <w:rsid w:val="0002347D"/>
    <w:rsid w:val="00023647"/>
    <w:rsid w:val="00032A70"/>
    <w:rsid w:val="000334D7"/>
    <w:rsid w:val="00037161"/>
    <w:rsid w:val="000466A6"/>
    <w:rsid w:val="00046BD9"/>
    <w:rsid w:val="00055774"/>
    <w:rsid w:val="00055D51"/>
    <w:rsid w:val="0006254B"/>
    <w:rsid w:val="00065F11"/>
    <w:rsid w:val="00067521"/>
    <w:rsid w:val="00076292"/>
    <w:rsid w:val="000762E9"/>
    <w:rsid w:val="00077E4E"/>
    <w:rsid w:val="000A68EF"/>
    <w:rsid w:val="000B39F3"/>
    <w:rsid w:val="000B3BD6"/>
    <w:rsid w:val="000B69A8"/>
    <w:rsid w:val="000D6626"/>
    <w:rsid w:val="000E0AD7"/>
    <w:rsid w:val="000F791A"/>
    <w:rsid w:val="00100CE2"/>
    <w:rsid w:val="00101BAB"/>
    <w:rsid w:val="00102FF8"/>
    <w:rsid w:val="001111CC"/>
    <w:rsid w:val="00115EEC"/>
    <w:rsid w:val="00124295"/>
    <w:rsid w:val="001322C6"/>
    <w:rsid w:val="001356D0"/>
    <w:rsid w:val="00137466"/>
    <w:rsid w:val="001462A3"/>
    <w:rsid w:val="001523A0"/>
    <w:rsid w:val="00171506"/>
    <w:rsid w:val="00174EFD"/>
    <w:rsid w:val="001821A9"/>
    <w:rsid w:val="001B1086"/>
    <w:rsid w:val="001C097A"/>
    <w:rsid w:val="001C0AD0"/>
    <w:rsid w:val="001C63A4"/>
    <w:rsid w:val="001D684C"/>
    <w:rsid w:val="001F031F"/>
    <w:rsid w:val="001F2A20"/>
    <w:rsid w:val="001F5FA2"/>
    <w:rsid w:val="00205EC4"/>
    <w:rsid w:val="00211545"/>
    <w:rsid w:val="00213B3F"/>
    <w:rsid w:val="002215C4"/>
    <w:rsid w:val="00222AC6"/>
    <w:rsid w:val="00226D69"/>
    <w:rsid w:val="00227E49"/>
    <w:rsid w:val="00233AB4"/>
    <w:rsid w:val="00236F2B"/>
    <w:rsid w:val="0023755B"/>
    <w:rsid w:val="0024430C"/>
    <w:rsid w:val="00251BCE"/>
    <w:rsid w:val="00267808"/>
    <w:rsid w:val="00267D1D"/>
    <w:rsid w:val="00274A2D"/>
    <w:rsid w:val="0027559D"/>
    <w:rsid w:val="00283899"/>
    <w:rsid w:val="00293DFE"/>
    <w:rsid w:val="00294104"/>
    <w:rsid w:val="002A0347"/>
    <w:rsid w:val="002B33E8"/>
    <w:rsid w:val="002B65E1"/>
    <w:rsid w:val="002C6CA7"/>
    <w:rsid w:val="002D70E9"/>
    <w:rsid w:val="002F4D2F"/>
    <w:rsid w:val="00300B5B"/>
    <w:rsid w:val="003124BA"/>
    <w:rsid w:val="00316300"/>
    <w:rsid w:val="00333668"/>
    <w:rsid w:val="0034423E"/>
    <w:rsid w:val="003546A5"/>
    <w:rsid w:val="003573E7"/>
    <w:rsid w:val="00376624"/>
    <w:rsid w:val="0039550F"/>
    <w:rsid w:val="00397BF4"/>
    <w:rsid w:val="003D3D74"/>
    <w:rsid w:val="00411C49"/>
    <w:rsid w:val="004158A3"/>
    <w:rsid w:val="0041734D"/>
    <w:rsid w:val="00417B6E"/>
    <w:rsid w:val="00442569"/>
    <w:rsid w:val="0046278D"/>
    <w:rsid w:val="00462F18"/>
    <w:rsid w:val="00466D99"/>
    <w:rsid w:val="0047286A"/>
    <w:rsid w:val="00472F3B"/>
    <w:rsid w:val="00481F06"/>
    <w:rsid w:val="004838AF"/>
    <w:rsid w:val="00494F90"/>
    <w:rsid w:val="004A0C0E"/>
    <w:rsid w:val="004B064E"/>
    <w:rsid w:val="004B59CA"/>
    <w:rsid w:val="004D73FC"/>
    <w:rsid w:val="004F6285"/>
    <w:rsid w:val="004F7C74"/>
    <w:rsid w:val="0050165F"/>
    <w:rsid w:val="00504868"/>
    <w:rsid w:val="00510279"/>
    <w:rsid w:val="005327C5"/>
    <w:rsid w:val="005456DD"/>
    <w:rsid w:val="0059698A"/>
    <w:rsid w:val="005B4AE9"/>
    <w:rsid w:val="005B5981"/>
    <w:rsid w:val="005B774A"/>
    <w:rsid w:val="005C4976"/>
    <w:rsid w:val="005E063E"/>
    <w:rsid w:val="005E22BE"/>
    <w:rsid w:val="005E3BF9"/>
    <w:rsid w:val="005F3880"/>
    <w:rsid w:val="0062656B"/>
    <w:rsid w:val="00643208"/>
    <w:rsid w:val="00650396"/>
    <w:rsid w:val="00652EB4"/>
    <w:rsid w:val="006601C7"/>
    <w:rsid w:val="00672FE9"/>
    <w:rsid w:val="0067309A"/>
    <w:rsid w:val="006874E5"/>
    <w:rsid w:val="006932CF"/>
    <w:rsid w:val="006A00CD"/>
    <w:rsid w:val="006A0293"/>
    <w:rsid w:val="006A18B2"/>
    <w:rsid w:val="006C32BD"/>
    <w:rsid w:val="006C575D"/>
    <w:rsid w:val="006E5267"/>
    <w:rsid w:val="00700692"/>
    <w:rsid w:val="00703057"/>
    <w:rsid w:val="007254F3"/>
    <w:rsid w:val="00725969"/>
    <w:rsid w:val="00732D49"/>
    <w:rsid w:val="00743679"/>
    <w:rsid w:val="007615DD"/>
    <w:rsid w:val="0076254B"/>
    <w:rsid w:val="00781D62"/>
    <w:rsid w:val="00790B37"/>
    <w:rsid w:val="007B5B83"/>
    <w:rsid w:val="007B788B"/>
    <w:rsid w:val="007C5F71"/>
    <w:rsid w:val="007D3CF4"/>
    <w:rsid w:val="007D696C"/>
    <w:rsid w:val="00804895"/>
    <w:rsid w:val="0081269E"/>
    <w:rsid w:val="008221EC"/>
    <w:rsid w:val="00857382"/>
    <w:rsid w:val="008643FE"/>
    <w:rsid w:val="00865368"/>
    <w:rsid w:val="0089269B"/>
    <w:rsid w:val="00892C99"/>
    <w:rsid w:val="008B2162"/>
    <w:rsid w:val="008D167B"/>
    <w:rsid w:val="008F31B0"/>
    <w:rsid w:val="008F4E80"/>
    <w:rsid w:val="008F5833"/>
    <w:rsid w:val="00903BF6"/>
    <w:rsid w:val="00904D76"/>
    <w:rsid w:val="009057CC"/>
    <w:rsid w:val="00907D94"/>
    <w:rsid w:val="009110D7"/>
    <w:rsid w:val="0091240F"/>
    <w:rsid w:val="00913D92"/>
    <w:rsid w:val="00940441"/>
    <w:rsid w:val="00946F77"/>
    <w:rsid w:val="0095070B"/>
    <w:rsid w:val="009A079D"/>
    <w:rsid w:val="009C4C75"/>
    <w:rsid w:val="009D1B8B"/>
    <w:rsid w:val="009D3989"/>
    <w:rsid w:val="009D5B8B"/>
    <w:rsid w:val="009E710F"/>
    <w:rsid w:val="00A05198"/>
    <w:rsid w:val="00A05D5D"/>
    <w:rsid w:val="00A1295C"/>
    <w:rsid w:val="00A25531"/>
    <w:rsid w:val="00A31CAE"/>
    <w:rsid w:val="00A31E95"/>
    <w:rsid w:val="00A31F98"/>
    <w:rsid w:val="00A3775A"/>
    <w:rsid w:val="00A4361A"/>
    <w:rsid w:val="00A45B40"/>
    <w:rsid w:val="00A511B5"/>
    <w:rsid w:val="00A803B3"/>
    <w:rsid w:val="00AA1FF6"/>
    <w:rsid w:val="00AA52EE"/>
    <w:rsid w:val="00AA6F63"/>
    <w:rsid w:val="00AC17F3"/>
    <w:rsid w:val="00AD3DB6"/>
    <w:rsid w:val="00AF1C21"/>
    <w:rsid w:val="00B00D57"/>
    <w:rsid w:val="00B07341"/>
    <w:rsid w:val="00B372D1"/>
    <w:rsid w:val="00B50396"/>
    <w:rsid w:val="00B5125B"/>
    <w:rsid w:val="00B617CB"/>
    <w:rsid w:val="00B62B63"/>
    <w:rsid w:val="00B82832"/>
    <w:rsid w:val="00B9201F"/>
    <w:rsid w:val="00B97B56"/>
    <w:rsid w:val="00BA168B"/>
    <w:rsid w:val="00BB291F"/>
    <w:rsid w:val="00BB3CEC"/>
    <w:rsid w:val="00BD72D7"/>
    <w:rsid w:val="00BF2401"/>
    <w:rsid w:val="00BF455C"/>
    <w:rsid w:val="00BF4991"/>
    <w:rsid w:val="00C1480E"/>
    <w:rsid w:val="00C17E58"/>
    <w:rsid w:val="00C2206B"/>
    <w:rsid w:val="00C32898"/>
    <w:rsid w:val="00C37BBD"/>
    <w:rsid w:val="00C528DD"/>
    <w:rsid w:val="00C56D21"/>
    <w:rsid w:val="00C60CC4"/>
    <w:rsid w:val="00C629DD"/>
    <w:rsid w:val="00C72CB2"/>
    <w:rsid w:val="00C75A88"/>
    <w:rsid w:val="00C976D8"/>
    <w:rsid w:val="00CA3B0A"/>
    <w:rsid w:val="00CA7338"/>
    <w:rsid w:val="00CB14EE"/>
    <w:rsid w:val="00CC3223"/>
    <w:rsid w:val="00CC4EE2"/>
    <w:rsid w:val="00CC6A91"/>
    <w:rsid w:val="00CD0793"/>
    <w:rsid w:val="00CD4B00"/>
    <w:rsid w:val="00CE7C70"/>
    <w:rsid w:val="00CF570F"/>
    <w:rsid w:val="00D02B56"/>
    <w:rsid w:val="00D11C59"/>
    <w:rsid w:val="00D2012B"/>
    <w:rsid w:val="00D21EC0"/>
    <w:rsid w:val="00D42063"/>
    <w:rsid w:val="00D57507"/>
    <w:rsid w:val="00D61AEA"/>
    <w:rsid w:val="00D61D93"/>
    <w:rsid w:val="00D72C51"/>
    <w:rsid w:val="00D8127C"/>
    <w:rsid w:val="00D87F2C"/>
    <w:rsid w:val="00D965CB"/>
    <w:rsid w:val="00DA5E88"/>
    <w:rsid w:val="00DC18AE"/>
    <w:rsid w:val="00DE4414"/>
    <w:rsid w:val="00DE4D99"/>
    <w:rsid w:val="00DE7CEF"/>
    <w:rsid w:val="00E02D21"/>
    <w:rsid w:val="00E051C0"/>
    <w:rsid w:val="00E10397"/>
    <w:rsid w:val="00E10F65"/>
    <w:rsid w:val="00E11552"/>
    <w:rsid w:val="00E240F9"/>
    <w:rsid w:val="00E3471E"/>
    <w:rsid w:val="00E47507"/>
    <w:rsid w:val="00E551BB"/>
    <w:rsid w:val="00E7308B"/>
    <w:rsid w:val="00E93E7D"/>
    <w:rsid w:val="00EA2F2F"/>
    <w:rsid w:val="00EA609B"/>
    <w:rsid w:val="00EB1982"/>
    <w:rsid w:val="00EC37F5"/>
    <w:rsid w:val="00ED0CB6"/>
    <w:rsid w:val="00ED43CF"/>
    <w:rsid w:val="00ED4BE7"/>
    <w:rsid w:val="00ED799B"/>
    <w:rsid w:val="00EE0ECF"/>
    <w:rsid w:val="00EE135F"/>
    <w:rsid w:val="00EE138E"/>
    <w:rsid w:val="00EE4026"/>
    <w:rsid w:val="00EE4583"/>
    <w:rsid w:val="00EE597B"/>
    <w:rsid w:val="00EE626B"/>
    <w:rsid w:val="00EF5A09"/>
    <w:rsid w:val="00F00454"/>
    <w:rsid w:val="00F106A0"/>
    <w:rsid w:val="00F446F5"/>
    <w:rsid w:val="00F45D9C"/>
    <w:rsid w:val="00F52C09"/>
    <w:rsid w:val="00F57E22"/>
    <w:rsid w:val="00F62448"/>
    <w:rsid w:val="00F70CA0"/>
    <w:rsid w:val="00F74D25"/>
    <w:rsid w:val="00F869D7"/>
    <w:rsid w:val="00FA18A9"/>
    <w:rsid w:val="00FB792E"/>
    <w:rsid w:val="00FD1305"/>
    <w:rsid w:val="00FD4DA0"/>
    <w:rsid w:val="00FE1AE4"/>
    <w:rsid w:val="00FE2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9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913D92"/>
    <w:pPr>
      <w:spacing w:after="0" w:line="360" w:lineRule="auto"/>
      <w:jc w:val="both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913D92"/>
    <w:rPr>
      <w:rFonts w:ascii="Times New Roman" w:eastAsia="Times New Roman" w:hAnsi="Times New Roman" w:cs="Times New Roman"/>
      <w:sz w:val="20"/>
      <w:szCs w:val="24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913D9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913D92"/>
    <w:rPr>
      <w:rFonts w:ascii="Calibri" w:eastAsia="Calibri" w:hAnsi="Calibri" w:cs="Times New Roman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913D9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913D92"/>
    <w:rPr>
      <w:rFonts w:ascii="Calibri" w:eastAsia="Calibri" w:hAnsi="Calibri" w:cs="Times New Roman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13D92"/>
    <w:rPr>
      <w:rFonts w:ascii="Tahoma" w:eastAsia="Calibri" w:hAnsi="Tahoma" w:cs="Tahoma"/>
      <w:sz w:val="16"/>
      <w:szCs w:val="16"/>
      <w:lang w:bidi="ar-SA"/>
    </w:rPr>
  </w:style>
  <w:style w:type="character" w:styleId="Collegamentoipertestuale">
    <w:name w:val="Hyperlink"/>
    <w:uiPriority w:val="99"/>
    <w:unhideWhenUsed/>
    <w:rsid w:val="00913D92"/>
    <w:rPr>
      <w:color w:val="0000FF"/>
      <w:u w:val="single"/>
    </w:rPr>
  </w:style>
  <w:style w:type="character" w:styleId="Enfasigrassetto">
    <w:name w:val="Strong"/>
    <w:uiPriority w:val="22"/>
    <w:qFormat/>
    <w:rsid w:val="00226D69"/>
    <w:rPr>
      <w:b/>
      <w:bCs/>
    </w:rPr>
  </w:style>
  <w:style w:type="paragraph" w:styleId="NormaleWeb">
    <w:name w:val="Normal (Web)"/>
    <w:basedOn w:val="Normale"/>
    <w:rsid w:val="00E11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E4D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5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5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7254F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7DBD5-B58F-416E-878E-A59A537E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Maddio</dc:creator>
  <cp:lastModifiedBy>Vincenzo</cp:lastModifiedBy>
  <cp:revision>17</cp:revision>
  <dcterms:created xsi:type="dcterms:W3CDTF">2014-07-09T12:12:00Z</dcterms:created>
  <dcterms:modified xsi:type="dcterms:W3CDTF">2014-07-20T22:50:00Z</dcterms:modified>
</cp:coreProperties>
</file>